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65" w:rsidRPr="00CA580B" w:rsidRDefault="00B47E6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7E65" w:rsidRPr="00CA580B" w:rsidRDefault="00B47E65">
      <w:pPr>
        <w:pStyle w:val="ConsPlusTitle"/>
        <w:jc w:val="center"/>
        <w:outlineLvl w:val="0"/>
        <w:rPr>
          <w:sz w:val="20"/>
          <w:szCs w:val="20"/>
        </w:rPr>
      </w:pPr>
      <w:r w:rsidRPr="00CA580B">
        <w:rPr>
          <w:sz w:val="20"/>
          <w:szCs w:val="20"/>
        </w:rPr>
        <w:t>ПРАВИТЕЛЬСТВО РОССИЙСКОЙ ФЕДЕРАЦИИ</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ПОСТАНОВЛЕНИЕ</w:t>
      </w:r>
    </w:p>
    <w:p w:rsidR="00B47E65" w:rsidRPr="00CA580B" w:rsidRDefault="00B47E65">
      <w:pPr>
        <w:pStyle w:val="ConsPlusTitle"/>
        <w:jc w:val="center"/>
        <w:rPr>
          <w:sz w:val="20"/>
          <w:szCs w:val="20"/>
        </w:rPr>
      </w:pPr>
      <w:r w:rsidRPr="00CA580B">
        <w:rPr>
          <w:sz w:val="20"/>
          <w:szCs w:val="20"/>
        </w:rPr>
        <w:t>от 4 мая 2012 г. N 442</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О ФУНКЦИОНИРОВАНИИ</w:t>
      </w:r>
    </w:p>
    <w:p w:rsidR="00B47E65" w:rsidRPr="00CA580B" w:rsidRDefault="00B47E65">
      <w:pPr>
        <w:pStyle w:val="ConsPlusTitle"/>
        <w:jc w:val="center"/>
        <w:rPr>
          <w:sz w:val="20"/>
          <w:szCs w:val="20"/>
        </w:rPr>
      </w:pPr>
      <w:r w:rsidRPr="00CA580B">
        <w:rPr>
          <w:sz w:val="20"/>
          <w:szCs w:val="20"/>
        </w:rPr>
        <w:t>РОЗНИЧНЫХ РЫНКОВ ЭЛЕКТРИЧЕСКОЙ ЭНЕРГИИ, ПОЛНОМ</w:t>
      </w:r>
    </w:p>
    <w:p w:rsidR="00B47E65" w:rsidRPr="00CA580B" w:rsidRDefault="00B47E65">
      <w:pPr>
        <w:pStyle w:val="ConsPlusTitle"/>
        <w:jc w:val="center"/>
        <w:rPr>
          <w:sz w:val="20"/>
          <w:szCs w:val="20"/>
        </w:rPr>
      </w:pPr>
      <w:r w:rsidRPr="00CA580B">
        <w:rPr>
          <w:sz w:val="20"/>
          <w:szCs w:val="20"/>
        </w:rPr>
        <w:t>И (ИЛИ) ЧАСТИЧНОМ ОГРАНИЧЕНИИ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Утвердить прилагаемые: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Основные положения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Правила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Установить,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w:t>
      </w:r>
      <w:r w:rsidRPr="00CA580B">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не позднее 1 месяца со дня получения соответствующего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Федеральной антимонопольной службе: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 w:name="Par35"/>
      <w:bookmarkEnd w:id="1"/>
      <w:r w:rsidRPr="00CA580B">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Признать утратившими силу акты Правительства Российской Федерации по перечню согласно приложению.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 w:name="Par43"/>
      <w:bookmarkEnd w:id="2"/>
      <w:r w:rsidRPr="00CA580B">
        <w:rPr>
          <w:rFonts w:ascii="Calibri" w:hAnsi="Calibri" w:cs="Calibri"/>
        </w:rP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Председатель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В.ПУТИН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3" w:name="Par58"/>
      <w:bookmarkEnd w:id="3"/>
      <w:r w:rsidRPr="00CA580B">
        <w:rPr>
          <w:sz w:val="20"/>
          <w:szCs w:val="20"/>
        </w:rPr>
        <w:t>ОСНОВНЫЕ ПОЛОЖЕНИЯ</w:t>
      </w:r>
    </w:p>
    <w:p w:rsidR="00B47E65" w:rsidRPr="00CA580B" w:rsidRDefault="00B47E65">
      <w:pPr>
        <w:pStyle w:val="ConsPlusTitle"/>
        <w:jc w:val="center"/>
        <w:rPr>
          <w:sz w:val="20"/>
          <w:szCs w:val="20"/>
        </w:rPr>
      </w:pPr>
      <w:r w:rsidRPr="00CA580B">
        <w:rPr>
          <w:sz w:val="20"/>
          <w:szCs w:val="20"/>
        </w:rPr>
        <w:t>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4" w:name="Par61"/>
      <w:bookmarkEnd w:id="4"/>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Понятия, используемые в настоящем документе, означают следующее: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Субъектами розничных рынков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 w:name="Par88"/>
      <w:bookmarkEnd w:id="5"/>
      <w:r w:rsidRPr="00CA580B">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6" w:name="Par101"/>
      <w:bookmarkEnd w:id="6"/>
      <w:r w:rsidRPr="00CA580B">
        <w:rPr>
          <w:rFonts w:ascii="Calibri" w:hAnsi="Calibri" w:cs="Calibri"/>
        </w:rPr>
        <w:t>II. Правила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(пункт 12 данного документа).</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 w:name="Par110"/>
      <w:bookmarkEnd w:id="7"/>
      <w:r w:rsidRPr="00CA580B">
        <w:rPr>
          <w:rFonts w:ascii="Calibri" w:hAnsi="Calibri" w:cs="Calibri"/>
        </w:rPr>
        <w:t>соблюдать требования, установленные пунктом 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поддерживать показатели финансового состояния согласно приложению N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стандарты качества обслуживания потребителей (покупателей), отвечающие установленным пунктом 11 настоящего документа требованиям;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программы мероприятий по повышению качества обслуживания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 w:name="Par119"/>
      <w:bookmarkEnd w:id="8"/>
      <w:r w:rsidRPr="00CA580B">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 w:name="Par126"/>
      <w:bookmarkEnd w:id="9"/>
      <w:r w:rsidRPr="00CA580B">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и порядок расчета стоимости электрической энергии, действующие тарифы и льготы;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подачи обращений, претензий и жалоб на действия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наиболее часто задаваемые вопросы, возникающие у потребителей (покупателей), и ответы на них.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 w:name="Par140"/>
      <w:bookmarkEnd w:id="10"/>
      <w:r w:rsidRPr="00CA580B">
        <w:rPr>
          <w:rFonts w:ascii="Calibri" w:hAnsi="Calibri" w:cs="Calibri"/>
        </w:rP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 w:name="Par142"/>
      <w:bookmarkEnd w:id="11"/>
      <w:r w:rsidRPr="00CA580B">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 w:name="Par143"/>
      <w:bookmarkEnd w:id="12"/>
      <w:r w:rsidRPr="00CA580B">
        <w:rPr>
          <w:rFonts w:ascii="Calibri" w:hAnsi="Calibri" w:cs="Calibri"/>
        </w:rPr>
        <w:t>присвоение указанной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 w:name="Par144"/>
      <w:bookmarkEnd w:id="13"/>
      <w:r w:rsidRPr="00CA580B">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 w:name="Par145"/>
      <w:bookmarkEnd w:id="14"/>
      <w:r w:rsidRPr="00CA580B">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 w:name="Par147"/>
      <w:bookmarkEnd w:id="15"/>
      <w:r w:rsidRPr="00CA580B">
        <w:rPr>
          <w:rFonts w:ascii="Calibri" w:hAnsi="Calibri" w:cs="Calibri"/>
        </w:rP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 w:name="Par148"/>
      <w:bookmarkEnd w:id="16"/>
      <w:r w:rsidRPr="00CA580B">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 w:name="Par149"/>
      <w:bookmarkEnd w:id="17"/>
      <w:r w:rsidRPr="00CA580B">
        <w:rPr>
          <w:rFonts w:ascii="Calibri" w:hAnsi="Calibri" w:cs="Calibri"/>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 w:name="Par150"/>
      <w:bookmarkEnd w:id="18"/>
      <w:r w:rsidRPr="00CA580B">
        <w:rPr>
          <w:rFonts w:ascii="Calibri" w:hAnsi="Calibri" w:cs="Calibri"/>
        </w:rP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 w:name="Par151"/>
      <w:bookmarkEnd w:id="19"/>
      <w:r w:rsidRPr="00CA580B">
        <w:rPr>
          <w:rFonts w:ascii="Calibri" w:hAnsi="Calibri" w:cs="Calibri"/>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 w:name="Par154"/>
      <w:bookmarkEnd w:id="20"/>
      <w:r w:rsidRPr="00CA580B">
        <w:rPr>
          <w:rFonts w:ascii="Calibri" w:hAnsi="Calibri" w:cs="Calibri"/>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 w:name="Par155"/>
      <w:bookmarkEnd w:id="21"/>
      <w:r w:rsidRPr="00CA580B">
        <w:rPr>
          <w:rFonts w:ascii="Calibri" w:hAnsi="Calibri" w:cs="Calibri"/>
        </w:rPr>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 w:name="Par157"/>
      <w:bookmarkEnd w:id="22"/>
      <w:r w:rsidRPr="00CA580B">
        <w:rPr>
          <w:rFonts w:ascii="Calibri" w:hAnsi="Calibri" w:cs="Calibri"/>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который обязан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 w:name="Par163"/>
      <w:bookmarkEnd w:id="23"/>
      <w:r w:rsidRPr="00CA580B">
        <w:rPr>
          <w:rFonts w:ascii="Calibri" w:hAnsi="Calibri" w:cs="Calibri"/>
        </w:rP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 w:name="Par171"/>
      <w:bookmarkEnd w:id="24"/>
      <w:r w:rsidRPr="00CA580B">
        <w:rPr>
          <w:rFonts w:ascii="Calibri" w:hAnsi="Calibri" w:cs="Calibri"/>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 w:name="Par184"/>
      <w:bookmarkEnd w:id="25"/>
      <w:r w:rsidRPr="00CA580B">
        <w:rPr>
          <w:rFonts w:ascii="Calibri" w:hAnsi="Calibri" w:cs="Calibri"/>
        </w:rPr>
        <w:t>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 поставщиком, принявшим на обслуживание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6" w:name="Par192"/>
      <w:bookmarkEnd w:id="26"/>
      <w:r w:rsidRPr="00CA580B">
        <w:rPr>
          <w:rFonts w:ascii="Calibri" w:hAnsi="Calibri" w:cs="Calibri"/>
        </w:rPr>
        <w:t>26. В ходе проведения процедур, указанных в пункте 25 настоящего документа,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7" w:name="Par199"/>
      <w:bookmarkEnd w:id="27"/>
      <w:r w:rsidRPr="00CA580B">
        <w:rPr>
          <w:rFonts w:ascii="Calibri" w:hAnsi="Calibri" w:cs="Calibri"/>
        </w:rPr>
        <w:t>III. Правила заключения договоров между потребителями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(покупателями) и гарантирующими поставщиками и правила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их исполнения, включающие существенные условия таких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договоров, а также условия договоров, заключаемых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потребителями (покупателями) с энергосбытовыми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(энергоснабжающими) организациями, производителями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8" w:name="Par210"/>
      <w:bookmarkEnd w:id="28"/>
      <w:r w:rsidRPr="00CA580B">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одного энергопринимающего устройства может быть заключен только один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9" w:name="Par217"/>
      <w:bookmarkEnd w:id="29"/>
      <w:r w:rsidRPr="00CA580B">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0" w:name="Par221"/>
      <w:bookmarkEnd w:id="30"/>
      <w:r w:rsidRPr="00CA580B">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приступить к приобретению электрической энергии и мощности на оптовом рынке в порядке, предусмотренном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1" w:name="Par230"/>
      <w:bookmarkEnd w:id="31"/>
      <w:r w:rsidRPr="00CA580B">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2" w:name="Par234"/>
      <w:bookmarkEnd w:id="32"/>
      <w:r w:rsidRPr="00CA580B">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3" w:name="Par241"/>
      <w:bookmarkEnd w:id="33"/>
      <w:r w:rsidRPr="00CA580B">
        <w:rPr>
          <w:rFonts w:ascii="Calibri" w:hAnsi="Calibri" w:cs="Calibri"/>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4" w:name="Par242"/>
      <w:bookmarkEnd w:id="34"/>
      <w:r w:rsidRPr="00CA580B">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5" w:name="Par243"/>
      <w:bookmarkEnd w:id="35"/>
      <w:r w:rsidRPr="00CA580B">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6" w:name="Par245"/>
      <w:bookmarkEnd w:id="36"/>
      <w:r w:rsidRPr="00CA580B">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7" w:name="Par246"/>
      <w:bookmarkEnd w:id="37"/>
      <w:r w:rsidRPr="00CA580B">
        <w:rPr>
          <w:rFonts w:ascii="Calibri" w:hAnsi="Calibri" w:cs="Calibri"/>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допуске в эксплуатацию приборов учета (предоставляются при наличии у заявителя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8" w:name="Par249"/>
      <w:bookmarkEnd w:id="38"/>
      <w:r w:rsidRPr="00CA580B">
        <w:rPr>
          <w:rFonts w:ascii="Calibri" w:hAnsi="Calibri" w:cs="Calibri"/>
        </w:rP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9" w:name="Par251"/>
      <w:bookmarkEnd w:id="39"/>
      <w:r w:rsidRPr="00CA580B">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0" w:name="Par252"/>
      <w:bookmarkEnd w:id="40"/>
      <w:r w:rsidRPr="00CA580B">
        <w:rPr>
          <w:rFonts w:ascii="Calibri" w:hAnsi="Calibri" w:cs="Calibri"/>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1" w:name="Par253"/>
      <w:bookmarkEnd w:id="41"/>
      <w:r w:rsidRPr="00CA580B">
        <w:rPr>
          <w:rFonts w:ascii="Calibri" w:hAnsi="Calibri" w:cs="Calibri"/>
        </w:rPr>
        <w:t>правоустанавливающие документы, перечисленные в абзаце третьем пункта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2" w:name="Par259"/>
      <w:bookmarkEnd w:id="42"/>
      <w:r w:rsidRPr="00CA580B">
        <w:rPr>
          <w:rFonts w:ascii="Calibri" w:hAnsi="Calibri" w:cs="Calibri"/>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3" w:name="Par264"/>
      <w:bookmarkEnd w:id="43"/>
      <w:r w:rsidRPr="00CA580B">
        <w:rPr>
          <w:rFonts w:ascii="Calibri" w:hAnsi="Calibri" w:cs="Calibri"/>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4" w:name="Par271"/>
      <w:bookmarkEnd w:id="44"/>
      <w:r w:rsidRPr="00CA580B">
        <w:rPr>
          <w:rFonts w:ascii="Calibri" w:hAnsi="Calibri" w:cs="Calibri"/>
        </w:rPr>
        <w:t>40. Существенными условиями договора купли-продажи (поставки) электрической энергии (мощности)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5" w:name="Par272"/>
      <w:bookmarkEnd w:id="45"/>
      <w:r w:rsidRPr="00CA580B">
        <w:rPr>
          <w:rFonts w:ascii="Calibri" w:hAnsi="Calibri" w:cs="Calibri"/>
        </w:rPr>
        <w:t>предмет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6" w:name="Par274"/>
      <w:bookmarkEnd w:id="46"/>
      <w:r w:rsidRPr="00CA580B">
        <w:rPr>
          <w:rFonts w:ascii="Calibri" w:hAnsi="Calibri" w:cs="Calibri"/>
        </w:rP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(точки) поставки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7" w:name="Par276"/>
      <w:bookmarkEnd w:id="47"/>
      <w:r w:rsidRPr="00CA580B">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8" w:name="Par279"/>
      <w:bookmarkEnd w:id="48"/>
      <w:r w:rsidRPr="00CA580B">
        <w:rPr>
          <w:rFonts w:ascii="Calibri" w:hAnsi="Calibri" w:cs="Calibri"/>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9" w:name="Par280"/>
      <w:bookmarkEnd w:id="49"/>
      <w:r w:rsidRPr="00CA580B">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следующие права потребителя (покупателя)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любого лица для оборудования точек поставки по договору приборами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0" w:name="Par285"/>
      <w:bookmarkEnd w:id="50"/>
      <w:r w:rsidRPr="00CA580B">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1" w:name="Par286"/>
      <w:bookmarkEnd w:id="51"/>
      <w:r w:rsidRPr="00CA580B">
        <w:rPr>
          <w:rFonts w:ascii="Calibri" w:hAnsi="Calibri" w:cs="Calibri"/>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2" w:name="Par289"/>
      <w:bookmarkEnd w:id="52"/>
      <w:r w:rsidRPr="00CA580B">
        <w:rPr>
          <w:rFonts w:ascii="Calibri" w:hAnsi="Calibri" w:cs="Calibri"/>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обеспечению сохранности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сообщения о выходе прибора учета из строя, его утрате;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восстановления учета в случае выхода из строя или утраты прибора учета, но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3" w:name="Par300"/>
      <w:bookmarkEnd w:id="53"/>
      <w:r w:rsidRPr="00CA580B">
        <w:rPr>
          <w:rFonts w:ascii="Calibri" w:hAnsi="Calibri" w:cs="Calibri"/>
        </w:rP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4" w:name="Par307"/>
      <w:bookmarkEnd w:id="54"/>
      <w:r w:rsidRPr="00CA580B">
        <w:rPr>
          <w:rFonts w:ascii="Calibri" w:hAnsi="Calibri" w:cs="Calibri"/>
        </w:rP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5" w:name="Par315"/>
      <w:bookmarkEnd w:id="55"/>
      <w:r w:rsidRPr="00CA580B">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6" w:name="Par316"/>
      <w:bookmarkEnd w:id="56"/>
      <w:r w:rsidRPr="00CA580B">
        <w:rPr>
          <w:rFonts w:ascii="Calibri" w:hAnsi="Calibri" w:cs="Calibri"/>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7" w:name="Par319"/>
      <w:bookmarkEnd w:id="57"/>
      <w:r w:rsidRPr="00CA580B">
        <w:rPr>
          <w:rFonts w:ascii="Calibri" w:hAnsi="Calibri" w:cs="Calibri"/>
        </w:rPr>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8" w:name="Par321"/>
      <w:bookmarkEnd w:id="58"/>
      <w:r w:rsidRPr="00CA580B">
        <w:rPr>
          <w:rFonts w:ascii="Calibri" w:hAnsi="Calibri" w:cs="Calibri"/>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9" w:name="Par322"/>
      <w:bookmarkEnd w:id="59"/>
      <w:r w:rsidRPr="00CA580B">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0" w:name="Par332"/>
      <w:bookmarkEnd w:id="60"/>
      <w:r w:rsidRPr="00CA580B">
        <w:rPr>
          <w:rFonts w:ascii="Calibri" w:hAnsi="Calibri" w:cs="Calibri"/>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1" w:name="Par334"/>
      <w:bookmarkEnd w:id="61"/>
      <w:r w:rsidRPr="00CA580B">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2" w:name="Par346"/>
      <w:bookmarkEnd w:id="62"/>
      <w:r w:rsidRPr="00CA580B">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3" w:name="Par353"/>
      <w:bookmarkEnd w:id="63"/>
      <w:r w:rsidRPr="00CA580B">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(мощности) в этом случае рассчитывается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4" w:name="Par359"/>
      <w:bookmarkEnd w:id="64"/>
      <w:r w:rsidRPr="00CA580B">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5" w:name="Par361"/>
      <w:bookmarkEnd w:id="65"/>
      <w:r w:rsidRPr="00CA580B">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6" w:name="Par377"/>
      <w:bookmarkEnd w:id="66"/>
      <w:r w:rsidRPr="00CA580B">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пункте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договорные объемы продажи электрической энергии (мощности)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43, 46 и 48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7" w:name="Par390"/>
      <w:bookmarkEnd w:id="67"/>
      <w:r w:rsidRPr="00CA580B">
        <w:rPr>
          <w:rFonts w:ascii="Calibri" w:hAnsi="Calibri" w:cs="Calibri"/>
        </w:rP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договорной объем продажи электрической энергии (мощности) по договору, указанный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8" w:name="Par402"/>
      <w:bookmarkEnd w:id="68"/>
      <w:r w:rsidRPr="00CA580B">
        <w:rPr>
          <w:rFonts w:ascii="Calibri" w:hAnsi="Calibri" w:cs="Calibri"/>
        </w:rP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9" w:name="Par404"/>
      <w:bookmarkEnd w:id="69"/>
      <w:r w:rsidRPr="00CA580B">
        <w:rPr>
          <w:rFonts w:ascii="Calibri" w:hAnsi="Calibri" w:cs="Calibri"/>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0" w:name="Par411"/>
      <w:bookmarkEnd w:id="70"/>
      <w:r w:rsidRPr="00CA580B">
        <w:rPr>
          <w:rFonts w:ascii="Calibri" w:hAnsi="Calibri" w:cs="Calibri"/>
        </w:rPr>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1" w:name="Par420"/>
      <w:bookmarkEnd w:id="71"/>
      <w:r w:rsidRPr="00CA580B">
        <w:rPr>
          <w:rFonts w:ascii="Calibri" w:hAnsi="Calibri" w:cs="Calibri"/>
        </w:rPr>
        <w:t>IV. Порядок осуществления расчетов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за электрическую энергию (мощность), в том числе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 продаже по нерегулируемым ценам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2" w:name="Par430"/>
      <w:bookmarkEnd w:id="72"/>
      <w:r w:rsidRPr="00CA580B">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3" w:name="Par433"/>
      <w:bookmarkEnd w:id="73"/>
      <w:r w:rsidRPr="00CA580B">
        <w:rPr>
          <w:rFonts w:ascii="Calibri" w:hAnsi="Calibri" w:cs="Calibri"/>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 на услуги по передаче электрической энергии на соответствующем уровне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4" w:name="Par456"/>
      <w:bookmarkEnd w:id="74"/>
      <w:r w:rsidRPr="00CA580B">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5" w:name="Par469"/>
      <w:bookmarkEnd w:id="75"/>
      <w:r w:rsidRPr="00CA580B">
        <w:rPr>
          <w:rFonts w:ascii="Calibri" w:hAnsi="Calibri" w:cs="Calibri"/>
        </w:rPr>
        <w:t>V. Порядок определения и применения гарантирующими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поставщиками предельных уровней нерегулируемых цен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электрическую энергию (мощность) и структура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нерегулируемых цен на электрическую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6" w:name="Par475"/>
      <w:bookmarkEnd w:id="76"/>
      <w:r w:rsidRPr="00CA580B">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7" w:name="Par484"/>
      <w:bookmarkEnd w:id="77"/>
      <w:r w:rsidRPr="00CA580B">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8" w:name="Par523"/>
      <w:bookmarkEnd w:id="7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9" w:name="Par524"/>
      <w:bookmarkEnd w:id="7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0" w:name="Par525"/>
      <w:bookmarkEnd w:id="80"/>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1" w:name="Par526"/>
      <w:bookmarkEnd w:id="81"/>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2" w:name="Par527"/>
      <w:bookmarkEnd w:id="82"/>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третьей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3" w:name="Par533"/>
      <w:bookmarkEnd w:id="83"/>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4" w:name="Par534"/>
      <w:bookmarkEnd w:id="84"/>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5" w:name="Par535"/>
      <w:bookmarkEnd w:id="85"/>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6" w:name="Par536"/>
      <w:bookmarkEnd w:id="86"/>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7" w:name="Par537"/>
      <w:bookmarkEnd w:id="87"/>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8" w:name="Par538"/>
      <w:bookmarkEnd w:id="88"/>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четвертой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9" w:name="Par545"/>
      <w:bookmarkEnd w:id="89"/>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0" w:name="Par546"/>
      <w:bookmarkEnd w:id="90"/>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1" w:name="Par547"/>
      <w:bookmarkEnd w:id="91"/>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2" w:name="Par548"/>
      <w:bookmarkEnd w:id="92"/>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3" w:name="Par549"/>
      <w:bookmarkEnd w:id="9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4" w:name="Par550"/>
      <w:bookmarkEnd w:id="94"/>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5" w:name="Par551"/>
      <w:bookmarkEnd w:id="95"/>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6" w:name="Par552"/>
      <w:bookmarkEnd w:id="9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7" w:name="Par553"/>
      <w:bookmarkEnd w:id="9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пятой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8" w:name="Par563"/>
      <w:bookmarkEnd w:id="9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9" w:name="Par564"/>
      <w:bookmarkEnd w:id="9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0" w:name="Par565"/>
      <w:bookmarkEnd w:id="100"/>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1" w:name="Par566"/>
      <w:bookmarkEnd w:id="101"/>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2" w:name="Par567"/>
      <w:bookmarkEnd w:id="102"/>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3" w:name="Par568"/>
      <w:bookmarkEnd w:id="10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4" w:name="Par569"/>
      <w:bookmarkEnd w:id="104"/>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5" w:name="Par570"/>
      <w:bookmarkEnd w:id="105"/>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6" w:name="Par571"/>
      <w:bookmarkEnd w:id="10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7" w:name="Par572"/>
      <w:bookmarkEnd w:id="10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шестой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8" w:name="Par582"/>
      <w:bookmarkEnd w:id="108"/>
      <w:r w:rsidRPr="00CA580B">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учета по часам расчетного периода в отношении указанных объемов - согласно данным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9" w:name="Par592"/>
      <w:bookmarkEnd w:id="109"/>
      <w:r w:rsidRPr="00CA580B">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0" w:name="Par599"/>
      <w:bookmarkEnd w:id="110"/>
      <w:r w:rsidRPr="00CA580B">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1" w:name="Par635"/>
      <w:bookmarkEnd w:id="111"/>
      <w:r w:rsidRPr="00CA580B">
        <w:rPr>
          <w:rFonts w:ascii="Calibri" w:hAnsi="Calibri" w:cs="Calibri"/>
        </w:rP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2" w:name="Par648"/>
      <w:bookmarkEnd w:id="112"/>
      <w:r w:rsidRPr="00CA580B">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VI. Особенности функционирования розничных рынков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в отдельных частях ценовых зон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3" w:name="Par659"/>
      <w:bookmarkEnd w:id="113"/>
      <w:r w:rsidRPr="00CA580B">
        <w:rPr>
          <w:rFonts w:ascii="Calibri" w:hAnsi="Calibri" w:cs="Calibri"/>
        </w:rPr>
        <w:t>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4" w:name="Par660"/>
      <w:bookmarkEnd w:id="114"/>
      <w:r w:rsidRPr="00CA580B">
        <w:rPr>
          <w:rFonts w:ascii="Calibri" w:hAnsi="Calibri" w:cs="Calibri"/>
        </w:rP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5" w:name="Par662"/>
      <w:bookmarkEnd w:id="115"/>
      <w:r w:rsidRPr="00CA580B">
        <w:rPr>
          <w:rFonts w:ascii="Calibri" w:hAnsi="Calibri" w:cs="Calibri"/>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16" w:name="Par670"/>
      <w:bookmarkEnd w:id="116"/>
      <w:r w:rsidRPr="00CA580B">
        <w:rPr>
          <w:rFonts w:ascii="Calibri" w:hAnsi="Calibri" w:cs="Calibri"/>
        </w:rPr>
        <w:t>VII. Основные положения функционирования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электрической энергии на территориях неценовых зон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7" w:name="Par684"/>
      <w:bookmarkEnd w:id="117"/>
      <w:r w:rsidRPr="00CA580B">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8" w:name="Par690"/>
      <w:bookmarkEnd w:id="118"/>
      <w:r w:rsidRPr="00CA580B">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9" w:name="Par693"/>
      <w:bookmarkEnd w:id="119"/>
      <w:r w:rsidRPr="00CA580B">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0" w:name="Par709"/>
      <w:bookmarkEnd w:id="120"/>
      <w:r w:rsidRPr="00CA580B">
        <w:rPr>
          <w:rFonts w:ascii="Calibri" w:hAnsi="Calibri" w:cs="Calibri"/>
        </w:rPr>
        <w:t>VIII. Основные положения функционирования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розничных рынков в технологически изолированных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1" w:name="Par721"/>
      <w:bookmarkEnd w:id="121"/>
      <w:r w:rsidRPr="00CA580B">
        <w:rPr>
          <w:rFonts w:ascii="Calibri" w:hAnsi="Calibri" w:cs="Calibri"/>
        </w:rPr>
        <w:t>IX. Порядок взаимодействия субъектов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участвующих в обороте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 организациями технологической инфраструктуры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2" w:name="Par730"/>
      <w:bookmarkEnd w:id="122"/>
      <w:r w:rsidRPr="00CA580B">
        <w:rPr>
          <w:rFonts w:ascii="Calibri" w:hAnsi="Calibri" w:cs="Calibri"/>
        </w:rP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учета электрической энергии на розничном рынке в случаях и в порядке, установленных в разделе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информационного взаимодействия в соответствии с пунктами 124 - 127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3" w:name="Par744"/>
      <w:bookmarkEnd w:id="123"/>
      <w:r w:rsidRPr="00CA580B">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4" w:name="Par754"/>
      <w:bookmarkEnd w:id="124"/>
      <w:r w:rsidRPr="00CA580B">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осуществлением информационного взаимодействия в соответствии с пунктами 133 - 134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5" w:name="Par769"/>
      <w:bookmarkEnd w:id="125"/>
      <w:r w:rsidRPr="00CA580B">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фактической выработке электрической энергии за прошедшие сутки - до 7-00 часов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6" w:name="Par780"/>
      <w:bookmarkEnd w:id="126"/>
      <w:r w:rsidRPr="00CA580B">
        <w:rPr>
          <w:rFonts w:ascii="Calibri" w:hAnsi="Calibri" w:cs="Calibri"/>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7" w:name="Par782"/>
      <w:bookmarkEnd w:id="127"/>
      <w:r w:rsidRPr="00CA580B">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контрольные замеры - 2 раза в год в третью среду июня и третью среду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замеры - не чаще чем 1 раз в квартал.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8" w:name="Par789"/>
      <w:bookmarkEnd w:id="128"/>
      <w:r w:rsidRPr="00CA580B">
        <w:rPr>
          <w:rFonts w:ascii="Calibri" w:hAnsi="Calibri" w:cs="Calibri"/>
        </w:rPr>
        <w:t>X. Правила организации учета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9" w:name="Par798"/>
      <w:bookmarkEnd w:id="129"/>
      <w:r w:rsidRPr="00CA580B">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0" w:name="Par799"/>
      <w:bookmarkEnd w:id="130"/>
      <w:r w:rsidRPr="00CA580B">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1" w:name="Par801"/>
      <w:bookmarkEnd w:id="131"/>
      <w:r w:rsidRPr="00CA580B">
        <w:rPr>
          <w:rFonts w:ascii="Calibri" w:hAnsi="Calibri" w:cs="Calibri"/>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2" w:name="Par806"/>
      <w:bookmarkEnd w:id="132"/>
      <w:r w:rsidRPr="00CA580B">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3" w:name="Par808"/>
      <w:bookmarkEnd w:id="133"/>
      <w:r w:rsidRPr="00CA580B">
        <w:rPr>
          <w:rFonts w:ascii="Calibri" w:hAnsi="Calibri" w:cs="Calibri"/>
        </w:rP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4" w:name="Par810"/>
      <w:bookmarkEnd w:id="134"/>
      <w:r w:rsidRPr="00CA580B">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5" w:name="Par814"/>
      <w:bookmarkEnd w:id="135"/>
      <w:r w:rsidRPr="00CA580B">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6" w:name="Par833"/>
      <w:bookmarkEnd w:id="136"/>
      <w:r w:rsidRPr="00CA580B">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7" w:name="Par835"/>
      <w:bookmarkEnd w:id="137"/>
      <w:r w:rsidRPr="00CA580B">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запросе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реквизиты и контактные данные лица, направившего запрос,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8" w:name="Par848"/>
      <w:bookmarkEnd w:id="138"/>
      <w:r w:rsidRPr="00CA580B">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9" w:name="Par870"/>
      <w:bookmarkEnd w:id="139"/>
      <w:r w:rsidRPr="00CA580B">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0" w:name="Par883"/>
      <w:bookmarkEnd w:id="140"/>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1" w:name="Par884"/>
      <w:bookmarkEnd w:id="141"/>
      <w:r w:rsidRPr="00CA580B">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заявке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2" w:name="Par886"/>
      <w:bookmarkEnd w:id="142"/>
      <w:r w:rsidRPr="00CA580B">
        <w:rPr>
          <w:rFonts w:ascii="Calibri" w:hAnsi="Calibri" w:cs="Calibri"/>
        </w:rPr>
        <w:t>реквизиты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3" w:name="Par888"/>
      <w:bookmarkEnd w:id="143"/>
      <w:r w:rsidRPr="00CA580B">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4" w:name="Par890"/>
      <w:bookmarkEnd w:id="144"/>
      <w:r w:rsidRPr="00CA580B">
        <w:rPr>
          <w:rFonts w:ascii="Calibri" w:hAnsi="Calibri" w:cs="Calibri"/>
        </w:rPr>
        <w:t>контактные данные,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процедуры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результаты проведения измерений в ходе процедуры допуска прибора учета в эксплуатацию (при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следующей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5" w:name="Par922"/>
      <w:bookmarkEnd w:id="145"/>
      <w:r w:rsidRPr="00CA580B">
        <w:rPr>
          <w:rFonts w:ascii="Calibri" w:hAnsi="Calibri" w:cs="Calibri"/>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6" w:name="Par923"/>
      <w:bookmarkEnd w:id="146"/>
      <w:r w:rsidRPr="00CA580B">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7" w:name="Par924"/>
      <w:bookmarkEnd w:id="147"/>
      <w:r w:rsidRPr="00CA580B">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8" w:name="Par925"/>
      <w:bookmarkEnd w:id="148"/>
      <w:r w:rsidRPr="00CA580B">
        <w:rPr>
          <w:rFonts w:ascii="Calibri" w:hAnsi="Calibri" w:cs="Calibri"/>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соглашении о порядке информационного обмена показаниями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схемы сбора и передачи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перечни точек, в отношении которых осуществляется обмен информацией;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лице, ответственном за обслуживание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9" w:name="Par938"/>
      <w:bookmarkEnd w:id="149"/>
      <w:r w:rsidRPr="00CA580B">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0" w:name="Par944"/>
      <w:bookmarkEnd w:id="150"/>
      <w:r w:rsidRPr="00CA580B">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1" w:name="Par951"/>
      <w:bookmarkEnd w:id="151"/>
      <w:r w:rsidRPr="00CA580B">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2" w:name="Par954"/>
      <w:bookmarkEnd w:id="152"/>
      <w:r w:rsidRPr="00CA580B">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3" w:name="Par959"/>
      <w:bookmarkEnd w:id="153"/>
      <w:r w:rsidRPr="00CA580B">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4" w:name="Par967"/>
      <w:bookmarkEnd w:id="154"/>
      <w:r w:rsidRPr="00CA580B">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5" w:name="Par979"/>
      <w:bookmarkEnd w:id="155"/>
      <w:r w:rsidRPr="00CA580B">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6" w:name="Par990"/>
      <w:bookmarkEnd w:id="156"/>
      <w:r w:rsidRPr="00CA580B">
        <w:rPr>
          <w:rFonts w:ascii="Calibri" w:hAnsi="Calibri" w:cs="Calibri"/>
        </w:rPr>
        <w:t>173. Проверки расчетных приборов учета осуществляются в плановом и внеплановом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Основанием для проведения внеплановой проверки приборов учета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7" w:name="Par997"/>
      <w:bookmarkEnd w:id="157"/>
      <w:r w:rsidRPr="00CA580B">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акте проверки приборов учета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проверки, форма проверки и основание для проведения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принявшие участие в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приглашенные в соответствии с пунктом 171 настоящего документа для участия в проверке,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8" w:name="Par1016"/>
      <w:bookmarkEnd w:id="158"/>
      <w:r w:rsidRPr="00CA580B">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9" w:name="Par1019"/>
      <w:bookmarkEnd w:id="159"/>
      <w:r w:rsidRPr="00CA580B">
        <w:rPr>
          <w:rFonts w:ascii="Calibri" w:hAnsi="Calibri" w:cs="Calibri"/>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0" w:name="Par1020"/>
      <w:bookmarkEnd w:id="160"/>
      <w:r w:rsidRPr="00CA580B">
        <w:rPr>
          <w:rFonts w:ascii="Calibri" w:hAnsi="Calibri" w:cs="Calibri"/>
        </w:rP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1" w:name="Par1028"/>
      <w:bookmarkEnd w:id="161"/>
      <w:r w:rsidRPr="00CA580B">
        <w:rPr>
          <w:rFonts w:ascii="Calibri" w:hAnsi="Calibri" w:cs="Calibri"/>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2" w:name="Par1045"/>
      <w:bookmarkEnd w:id="162"/>
      <w:r w:rsidRPr="00CA580B">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3" w:name="Par1053"/>
      <w:bookmarkEnd w:id="163"/>
      <w:r w:rsidRPr="00CA580B">
        <w:rPr>
          <w:rFonts w:ascii="Calibri" w:hAnsi="Calibri" w:cs="Calibri"/>
        </w:rP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4" w:name="Par1062"/>
      <w:bookmarkEnd w:id="164"/>
      <w:r w:rsidRPr="00CA580B">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осуществившего бездоговорное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193. В акте о неучтенном потреблении электрической энергии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лице, осуществляющем безучетное или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способе и месте осуществления безучетного или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приборах учета на момент составления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замечания к составленному акту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5" w:name="Par1078"/>
      <w:bookmarkEnd w:id="165"/>
      <w:r w:rsidRPr="00CA580B">
        <w:rPr>
          <w:rFonts w:ascii="Calibri" w:hAnsi="Calibri" w:cs="Calibri"/>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6" w:name="Par1083"/>
      <w:bookmarkEnd w:id="166"/>
      <w:r w:rsidRPr="00CA580B">
        <w:rPr>
          <w:rFonts w:ascii="Calibri" w:hAnsi="Calibri" w:cs="Calibri"/>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67" w:name="Par1092"/>
      <w:bookmarkEnd w:id="167"/>
      <w:r w:rsidRPr="00CA580B">
        <w:rPr>
          <w:rFonts w:ascii="Calibri" w:hAnsi="Calibri" w:cs="Calibri"/>
        </w:rPr>
        <w:t>XI. Порядок присвоения организациям статуса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 определения и (или) изменения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8" w:name="Par1097"/>
      <w:bookmarkEnd w:id="168"/>
      <w:r w:rsidRPr="00CA580B">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9" w:name="Par1098"/>
      <w:bookmarkEnd w:id="169"/>
      <w:r w:rsidRPr="00CA580B">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0" w:name="Par1099"/>
      <w:bookmarkEnd w:id="170"/>
      <w:r w:rsidRPr="00CA580B">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1" w:name="Par1101"/>
      <w:bookmarkEnd w:id="171"/>
      <w:r w:rsidRPr="00CA580B">
        <w:rPr>
          <w:rFonts w:ascii="Calibri" w:hAnsi="Calibri" w:cs="Calibri"/>
        </w:rP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2" w:name="Par1104"/>
      <w:bookmarkEnd w:id="172"/>
      <w:r w:rsidRPr="00CA580B">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3" w:name="Par1110"/>
      <w:bookmarkEnd w:id="173"/>
      <w:r w:rsidRPr="00CA580B">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4" w:name="Par1112"/>
      <w:bookmarkEnd w:id="174"/>
      <w:r w:rsidRPr="00CA580B">
        <w:rPr>
          <w:rFonts w:ascii="Calibri" w:hAnsi="Calibri" w:cs="Calibri"/>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5" w:name="Par1113"/>
      <w:bookmarkEnd w:id="175"/>
      <w:r w:rsidRPr="00CA580B">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6" w:name="Par1114"/>
      <w:bookmarkEnd w:id="176"/>
      <w:r w:rsidRPr="00CA580B">
        <w:rPr>
          <w:rFonts w:ascii="Calibri" w:hAnsi="Calibri" w:cs="Calibri"/>
        </w:rP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7" w:name="Par1117"/>
      <w:bookmarkEnd w:id="177"/>
      <w:r w:rsidRPr="00CA580B">
        <w:rPr>
          <w:rFonts w:ascii="Calibri" w:hAnsi="Calibri" w:cs="Calibri"/>
        </w:rPr>
        <w:t>201. Сведения о наступлении обстоятельств, указанных в пункте 200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8" w:name="Par1122"/>
      <w:bookmarkEnd w:id="178"/>
      <w:r w:rsidRPr="00CA580B">
        <w:rPr>
          <w:rFonts w:ascii="Calibri" w:hAnsi="Calibri" w:cs="Calibri"/>
        </w:rP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соответствии заявителя следующим условиям в совокупности: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9" w:name="Par1138"/>
      <w:bookmarkEnd w:id="179"/>
      <w:r w:rsidRPr="00CA580B">
        <w:rPr>
          <w:rFonts w:ascii="Calibri" w:hAnsi="Calibri" w:cs="Calibri"/>
        </w:rPr>
        <w:t>заявитель является участником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0" w:name="Par1139"/>
      <w:bookmarkEnd w:id="180"/>
      <w:r w:rsidRPr="00CA580B">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не является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не включен в реестр недобросовестных участников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1" w:name="Par1145"/>
      <w:bookmarkEnd w:id="181"/>
      <w:r w:rsidRPr="00CA580B">
        <w:rPr>
          <w:rFonts w:ascii="Calibri" w:hAnsi="Calibri" w:cs="Calibri"/>
        </w:rP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2" w:name="Par1146"/>
      <w:bookmarkEnd w:id="182"/>
      <w:r w:rsidRPr="00CA580B">
        <w:rPr>
          <w:rFonts w:ascii="Calibri" w:hAnsi="Calibri" w:cs="Calibri"/>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3" w:name="Par1147"/>
      <w:bookmarkEnd w:id="183"/>
      <w:r w:rsidRPr="00CA580B">
        <w:rPr>
          <w:rFonts w:ascii="Calibri" w:hAnsi="Calibri" w:cs="Calibri"/>
        </w:rP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4" w:name="Par1148"/>
      <w:bookmarkEnd w:id="184"/>
      <w:r w:rsidRPr="00CA580B">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5" w:name="Par1149"/>
      <w:bookmarkEnd w:id="185"/>
      <w:r w:rsidRPr="00CA580B">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адрес, по которому осуществляется прием заявок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документов, представляемых для участия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6" w:name="Par1154"/>
      <w:bookmarkEnd w:id="186"/>
      <w:r w:rsidRPr="00CA580B">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7" w:name="Par1156"/>
      <w:bookmarkEnd w:id="187"/>
      <w:r w:rsidRPr="00CA580B">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8" w:name="Par1186"/>
      <w:bookmarkEnd w:id="188"/>
      <w:r w:rsidRPr="00CA580B">
        <w:rPr>
          <w:rFonts w:ascii="Calibri" w:hAnsi="Calibri" w:cs="Calibri"/>
        </w:rPr>
        <w:t>215. Конкурсная комиссия принимает решение о признании конкурса несостоявшимся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9" w:name="Par1191"/>
      <w:bookmarkEnd w:id="189"/>
      <w:r w:rsidRPr="00CA580B">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инициировать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0" w:name="Par1196"/>
      <w:bookmarkEnd w:id="190"/>
      <w:r w:rsidRPr="00CA580B">
        <w:rPr>
          <w:rFonts w:ascii="Calibri" w:hAnsi="Calibri" w:cs="Calibri"/>
        </w:rP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1" w:name="Par1204"/>
      <w:bookmarkEnd w:id="191"/>
      <w:r w:rsidRPr="00CA580B">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организации,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2" w:name="Par1208"/>
      <w:bookmarkEnd w:id="192"/>
      <w:r w:rsidRPr="00CA580B">
        <w:rPr>
          <w:rFonts w:ascii="Calibri" w:hAnsi="Calibri" w:cs="Calibri"/>
        </w:rP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конкурса несостоявшимся в соответствии с пунктом 215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3" w:name="Par1219"/>
      <w:bookmarkEnd w:id="193"/>
      <w:r w:rsidRPr="00CA580B">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инициирует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4" w:name="Par1232"/>
      <w:bookmarkEnd w:id="194"/>
      <w:r w:rsidRPr="00CA580B">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утрате гарантирующим поставщиком его статуса;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организацию, которая утратила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территориальную сетевую организацию,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федеральный орган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228. Границы зоны деятельности гарантирующего поставщика изменяются: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5" w:name="Par1250"/>
      <w:bookmarkEnd w:id="195"/>
      <w:r w:rsidRPr="00CA580B">
        <w:rPr>
          <w:rFonts w:ascii="Calibri" w:hAnsi="Calibri" w:cs="Calibri"/>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6" w:name="Par1251"/>
      <w:bookmarkEnd w:id="196"/>
      <w:r w:rsidRPr="00CA580B">
        <w:rPr>
          <w:rFonts w:ascii="Calibri" w:hAnsi="Calibri" w:cs="Calibri"/>
        </w:rP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7" w:name="Par1254"/>
      <w:bookmarkEnd w:id="197"/>
      <w:r w:rsidRPr="00CA580B">
        <w:rPr>
          <w:rFonts w:ascii="Calibri" w:hAnsi="Calibri" w:cs="Calibri"/>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8" w:name="Par1255"/>
      <w:bookmarkEnd w:id="198"/>
      <w:r w:rsidRPr="00CA580B">
        <w:rPr>
          <w:rFonts w:ascii="Calibri" w:hAnsi="Calibri" w:cs="Calibri"/>
        </w:rPr>
        <w:t>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9" w:name="Par1267"/>
      <w:bookmarkEnd w:id="199"/>
      <w:r w:rsidRPr="00CA580B">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0" w:name="Par1282"/>
      <w:bookmarkEnd w:id="200"/>
      <w:r w:rsidRPr="00CA580B">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гарантирующего поставщика считаются измененными.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границы зоны деятельности которого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1</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1" w:name="Par1305"/>
      <w:bookmarkEnd w:id="201"/>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оборачиваемость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просроченной кредиторской задолженности в общей величине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отношение выручки к краткосрочному заемному капиталу (лимит долгового покрытия).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Рекомендуемые и предельные значения указанных показателей приведены в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2" w:name="Par1319"/>
      <w:bookmarkEnd w:id="202"/>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Алгоритм     │ Рекомендуемое  │    Предельное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определения   │    значение    │     значение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значения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Оборачиваемость     (КЗнп +           не более 35      не более 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2 /       календарных дней календарных дней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ОТГРУЗКА x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дней в квартале</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Доля просроченной   Просроченная      не более 7%      не более 15%</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КЗкп x</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в     100%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общей величине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Лимит долгового                       </w:t>
      </w:r>
      <w:r w:rsidR="00C06043">
        <w:rPr>
          <w:rFonts w:ascii="Courier New" w:hAnsi="Courier New" w:cs="Courier New"/>
          <w:noProof/>
          <w:sz w:val="20"/>
          <w:szCs w:val="20"/>
        </w:rPr>
        <w:drawing>
          <wp:inline distT="0" distB="0" distL="0" distR="0">
            <wp:extent cx="7810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r w:rsidRPr="00CA580B">
        <w:rPr>
          <w:rFonts w:ascii="Courier New" w:hAnsi="Courier New" w:cs="Courier New"/>
          <w:sz w:val="20"/>
          <w:szCs w:val="20"/>
        </w:rPr>
        <w:t>       </w:t>
      </w:r>
      <w:r w:rsidR="00C06043">
        <w:rPr>
          <w:rFonts w:ascii="Courier New" w:hAnsi="Courier New" w:cs="Courier New"/>
          <w:noProof/>
          <w:sz w:val="20"/>
          <w:szCs w:val="20"/>
        </w:rPr>
        <w:drawing>
          <wp:inline distT="0" distB="0" distL="0" distR="0">
            <wp:extent cx="78105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покрытия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3" w:name="Par1345"/>
      <w:bookmarkEnd w:id="203"/>
      <w:r w:rsidRPr="00CA580B">
        <w:rPr>
          <w:rFonts w:ascii="Calibri" w:hAnsi="Calibri" w:cs="Calibri"/>
        </w:rPr>
        <w:t>Промежуточные показатели финансового состояния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Промежуточный    │   Обозначение    │   Определение промежуточного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промежуточного  │           показателя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Отгрузка              ОТГРУЗКА           Дебетовый оборот по счету 62 с</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(объем продаж)                           первого по последнее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КЗнп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68, 69, 70, 76 на 1-е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начало периода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КЗкп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68, 69, 70, 76 на последнее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число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просроченной Просроченная КЗкп  Сумма неоплаченной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задолженности, по которой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прошел срок оплаты, указанный 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договорах или в нормативных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правовых актах Российской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Федерации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Среднегодовая выручка Выручка (В)        Выручка (стр. 2110 отчета 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прибылях и убытках)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предшествующие отчетной дате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4 квартала без учета НДС</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Налоги                Налоги (Н)         Текущий налог на прибыль (стр.</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2410 отчета о прибылях и</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убытках) за предшествующие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отчетной дате 4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Краткосрочный заемный КЗК                Объем краткосрочных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капитал                                  обязательств, подлежащих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погашению в течение 12 месяцев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 отчетной даты (строка 1500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вычетом доходов будущих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периодов (строка 1530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оценочных обязательств (строка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1540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(1500 - 1530 - 1540)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2</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4" w:name="Par1406"/>
      <w:bookmarkEnd w:id="204"/>
      <w:r w:rsidRPr="00CA580B">
        <w:rPr>
          <w:rFonts w:ascii="Calibri" w:hAnsi="Calibri" w:cs="Calibri"/>
        </w:rPr>
        <w:t>ФОРМЫ ПРЕДОСТАВЛЕНИЯ ИНФОРМАЦИИ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 физических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CA580B" w:rsidRPr="00CA580B">
        <w:trPr>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Адрес местоположения энергопринимающих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 юридических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CA580B" w:rsidRPr="00CA580B">
        <w:trPr>
          <w:trHeight w:val="600"/>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Наименование     </w:t>
            </w:r>
            <w:r w:rsidRPr="00CA580B">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Фактический адрес организации/</w:t>
            </w:r>
            <w:r w:rsidRPr="00CA580B">
              <w:rPr>
                <w:rFonts w:ascii="Courier New" w:hAnsi="Courier New" w:cs="Courier New"/>
                <w:sz w:val="20"/>
                <w:szCs w:val="20"/>
              </w:rPr>
              <w:br/>
              <w:t xml:space="preserve">    местоположение энергопринимающих</w:t>
            </w:r>
            <w:r w:rsidRPr="00CA580B">
              <w:rPr>
                <w:rFonts w:ascii="Courier New" w:hAnsi="Courier New" w:cs="Courier New"/>
                <w:sz w:val="20"/>
                <w:szCs w:val="20"/>
              </w:rPr>
              <w:br/>
              <w:t xml:space="preserve">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3</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5" w:name="Par1452"/>
      <w:bookmarkEnd w:id="205"/>
      <w:r w:rsidRPr="00CA580B">
        <w:rPr>
          <w:rFonts w:ascii="Calibri" w:hAnsi="Calibri" w:cs="Calibri"/>
        </w:rPr>
        <w:t>РАСЧЕТНЫЕ СПОСОБЫ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УЧЕТА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6" w:name="Par1457"/>
      <w:bookmarkEnd w:id="206"/>
      <w:r w:rsidRPr="00CA580B">
        <w:rPr>
          <w:rFonts w:ascii="Calibri" w:hAnsi="Calibri" w:cs="Calibri"/>
        </w:rPr>
        <w:t>а) объем потребления электрической энергии (мощности) в соответствующей точке поставки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04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47E65" w:rsidRPr="00CA580B">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9545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B47E65" w:rsidRPr="00CA580B">
        <w:rPr>
          <w:rFonts w:ascii="Calibri" w:hAnsi="Calibri" w:cs="Calibri"/>
        </w:rPr>
        <w:t xml:space="preserve"> - допустимая длительная токовая нагрузка вводного провода (кабеля), А;</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номинальное фазное напряжение, кВ;</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B47E65" w:rsidRPr="00CA580B">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7" w:name="Par1478"/>
      <w:bookmarkEnd w:id="207"/>
      <w:r w:rsidRPr="00CA580B">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7150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8" w:name="Par1483"/>
      <w:bookmarkEnd w:id="208"/>
      <w:r w:rsidRPr="00CA580B">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C06043">
        <w:rPr>
          <w:rFonts w:ascii="Calibri" w:hAnsi="Calibri" w:cs="Calibri"/>
          <w:noProof/>
        </w:rPr>
        <w:drawing>
          <wp:inline distT="0" distB="0" distL="0" distR="0">
            <wp:extent cx="2381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CA580B">
        <w:rPr>
          <w:rFonts w:ascii="Calibri" w:hAnsi="Calibri" w:cs="Calibri"/>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4</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9" w:name="Par1503"/>
      <w:bookmarkEnd w:id="209"/>
      <w:r w:rsidRPr="00CA580B">
        <w:rPr>
          <w:rFonts w:ascii="Calibri" w:hAnsi="Calibri" w:cs="Calibri"/>
        </w:rPr>
        <w:t>ФОРМУЛЫ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РАСЧЕТА РЕЙТИНГА ОРГАНИЗАЦИЙ, ПОДАВШИХ ЗАЯВКИ НА УЧАСТИЕ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49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42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B47E65" w:rsidRPr="00CA580B">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47E65" w:rsidRPr="00CA580B">
        <w:rPr>
          <w:rFonts w:ascii="Calibri" w:hAnsi="Calibri" w:cs="Calibri"/>
        </w:rPr>
        <w:t xml:space="preserve"> - индекс величины сбытовой надбавки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Размер средств (Д)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857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8572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14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B47E65" w:rsidRPr="00CA580B">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i - текущая учетная ставка банковского процента, установленная Центральным банком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Индекс величины сбытовой надбавки гарантирующего поставщика (</w:t>
      </w:r>
      <w:r w:rsidR="00C06043">
        <w:rPr>
          <w:rFonts w:ascii="Calibri" w:hAnsi="Calibri" w:cs="Calibri"/>
          <w:noProof/>
        </w:rPr>
        <w:drawing>
          <wp:inline distT="0" distB="0" distL="0" distR="0">
            <wp:extent cx="3619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CA580B">
        <w:rPr>
          <w:rFonts w:ascii="Calibri" w:hAnsi="Calibri" w:cs="Calibri"/>
        </w:rPr>
        <w:t>)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14450" cy="457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B47E65" w:rsidRPr="00CA580B">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47E65" w:rsidRPr="00CA580B">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210" w:name="Par1540"/>
      <w:bookmarkEnd w:id="210"/>
      <w:r w:rsidRPr="00CA580B">
        <w:rPr>
          <w:sz w:val="20"/>
          <w:szCs w:val="20"/>
        </w:rPr>
        <w:t>ПРАВИЛА</w:t>
      </w:r>
    </w:p>
    <w:p w:rsidR="00B47E65" w:rsidRPr="00CA580B" w:rsidRDefault="00B47E65">
      <w:pPr>
        <w:pStyle w:val="ConsPlusTitle"/>
        <w:jc w:val="center"/>
        <w:rPr>
          <w:sz w:val="20"/>
          <w:szCs w:val="20"/>
        </w:rPr>
      </w:pPr>
      <w:r w:rsidRPr="00CA580B">
        <w:rPr>
          <w:sz w:val="20"/>
          <w:szCs w:val="20"/>
        </w:rPr>
        <w:t>ПОЛНОГО И (ИЛИ) ЧАСТИЧНОГО ОГРАНИЧЕНИЯ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1" w:name="Par1548"/>
      <w:bookmarkEnd w:id="211"/>
      <w:r w:rsidRPr="00CA580B">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2" w:name="Par1549"/>
      <w:bookmarkEnd w:id="212"/>
      <w:r w:rsidRPr="00CA580B">
        <w:rPr>
          <w:rFonts w:ascii="Calibri" w:hAnsi="Calibri" w:cs="Calibri"/>
        </w:rPr>
        <w:t>а) соглашение сторон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нарушение своих обязательств потребителем, выразившееся 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3" w:name="Par1551"/>
      <w:bookmarkEnd w:id="213"/>
      <w:r w:rsidRPr="00CA580B">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4" w:name="Par1552"/>
      <w:bookmarkEnd w:id="214"/>
      <w:r w:rsidRPr="00CA580B">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5" w:name="Par1553"/>
      <w:bookmarkEnd w:id="215"/>
      <w:r w:rsidRPr="00CA580B">
        <w:rPr>
          <w:rFonts w:ascii="Calibri" w:hAnsi="Calibri" w:cs="Calibri"/>
        </w:rPr>
        <w:t>выявлении факта осуществления потребителем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6" w:name="Par1554"/>
      <w:bookmarkEnd w:id="216"/>
      <w:r w:rsidRPr="00CA580B">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7" w:name="Par1555"/>
      <w:bookmarkEnd w:id="217"/>
      <w:r w:rsidRPr="00CA580B">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8" w:name="Par1556"/>
      <w:bookmarkEnd w:id="218"/>
      <w:r w:rsidRPr="00CA580B">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9" w:name="Par1557"/>
      <w:bookmarkEnd w:id="219"/>
      <w:r w:rsidRPr="00CA580B">
        <w:rPr>
          <w:rFonts w:ascii="Calibri" w:hAnsi="Calibri" w:cs="Calibri"/>
        </w:rPr>
        <w:t>г) возникновение (угроза возникновения) 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0" w:name="Par1558"/>
      <w:bookmarkEnd w:id="220"/>
      <w:r w:rsidRPr="00CA580B">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1" w:name="Par1559"/>
      <w:bookmarkEnd w:id="221"/>
      <w:r w:rsidRPr="00CA580B">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2" w:name="Par1560"/>
      <w:bookmarkEnd w:id="222"/>
      <w:r w:rsidRPr="00CA580B">
        <w:rPr>
          <w:rFonts w:ascii="Calibri" w:hAnsi="Calibri" w:cs="Calibri"/>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3" w:name="Par1561"/>
      <w:bookmarkEnd w:id="223"/>
      <w:r w:rsidRPr="00CA580B">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4" w:name="Par1562"/>
      <w:bookmarkEnd w:id="224"/>
      <w:r w:rsidRPr="00CA580B">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5" w:name="Par1563"/>
      <w:bookmarkEnd w:id="225"/>
      <w:r w:rsidRPr="00CA580B">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26" w:name="Par1567"/>
      <w:bookmarkEnd w:id="226"/>
      <w:r w:rsidRPr="00CA580B">
        <w:rPr>
          <w:rFonts w:ascii="Calibri" w:hAnsi="Calibri" w:cs="Calibri"/>
        </w:rPr>
        <w:t>II. Порядок ограничения режима потребления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 обстоятельствам, не связанным с необходимостью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проведения ремонтных работ на объектах электросетевого</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хозяйства или с возникновением (угрозой возникновения)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7" w:name="Par1573"/>
      <w:bookmarkEnd w:id="227"/>
      <w:r w:rsidRPr="00CA580B">
        <w:rPr>
          <w:rFonts w:ascii="Calibri" w:hAnsi="Calibri" w:cs="Calibri"/>
        </w:rPr>
        <w:t>4. Ограничение режима потребления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8" w:name="Par1578"/>
      <w:bookmarkEnd w:id="228"/>
      <w:r w:rsidRPr="00CA580B">
        <w:rPr>
          <w:rFonts w:ascii="Calibri" w:hAnsi="Calibri" w:cs="Calibri"/>
        </w:rPr>
        <w:t>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9" w:name="Par1579"/>
      <w:bookmarkEnd w:id="229"/>
      <w:r w:rsidRPr="00CA580B">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0" w:name="Par1585"/>
      <w:bookmarkEnd w:id="230"/>
      <w:r w:rsidRPr="00CA580B">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основания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1" w:name="Par1591"/>
      <w:bookmarkEnd w:id="231"/>
      <w:r w:rsidRPr="00CA580B">
        <w:rPr>
          <w:rFonts w:ascii="Calibri" w:hAnsi="Calibri" w:cs="Calibri"/>
        </w:rPr>
        <w:t>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2" w:name="Par1597"/>
      <w:bookmarkEnd w:id="232"/>
      <w:r w:rsidRPr="00CA580B">
        <w:rPr>
          <w:rFonts w:ascii="Calibri" w:hAnsi="Calibri" w:cs="Calibri"/>
        </w:rPr>
        <w:t>9. Частичное ограничение режима потребления производится потребителем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3" w:name="Par1603"/>
      <w:bookmarkEnd w:id="233"/>
      <w:r w:rsidRPr="00CA580B">
        <w:rPr>
          <w:rFonts w:ascii="Calibri" w:hAnsi="Calibri" w:cs="Calibri"/>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4" w:name="Par1610"/>
      <w:bookmarkEnd w:id="234"/>
      <w:r w:rsidRPr="00CA580B">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вид ограничения режима потребления (частичное или полное);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дата и время вводимого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уровень вводимого ограничения режима потребления (при частичном ограничении);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наименование потребителя, точки поставки, в отношении которых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адрес, по которому производится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номер и показания приборов учета на дату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5" w:name="Par1620"/>
      <w:bookmarkEnd w:id="235"/>
      <w:r w:rsidRPr="00CA580B">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6" w:name="Par1624"/>
      <w:bookmarkEnd w:id="236"/>
      <w:r w:rsidRPr="00CA580B">
        <w:rPr>
          <w:rFonts w:ascii="Calibri" w:hAnsi="Calibri" w:cs="Calibri"/>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7" w:name="Par1625"/>
      <w:bookmarkEnd w:id="237"/>
      <w:r w:rsidRPr="00CA580B">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8" w:name="Par1633"/>
      <w:bookmarkEnd w:id="238"/>
      <w:r w:rsidRPr="00CA580B">
        <w:rPr>
          <w:rFonts w:ascii="Calibri" w:hAnsi="Calibri" w:cs="Calibri"/>
        </w:rP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9" w:name="Par1636"/>
      <w:bookmarkEnd w:id="239"/>
      <w:r w:rsidRPr="00CA580B">
        <w:rPr>
          <w:rFonts w:ascii="Calibri" w:hAnsi="Calibri" w:cs="Calibri"/>
        </w:rP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0" w:name="Par1637"/>
      <w:bookmarkEnd w:id="240"/>
      <w:r w:rsidRPr="00CA580B">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1" w:name="Par1641"/>
      <w:bookmarkEnd w:id="241"/>
      <w:r w:rsidRPr="00CA580B">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2" w:name="Par1642"/>
      <w:bookmarkEnd w:id="242"/>
      <w:r w:rsidRPr="00CA580B">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3" w:name="Par1643"/>
      <w:bookmarkEnd w:id="243"/>
      <w:r w:rsidRPr="00CA580B">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4" w:name="Par1650"/>
      <w:bookmarkEnd w:id="244"/>
      <w:r w:rsidRPr="00CA580B">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5" w:name="Par1656"/>
      <w:bookmarkEnd w:id="245"/>
      <w:r w:rsidRPr="00CA580B">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6" w:name="Par1657"/>
      <w:bookmarkEnd w:id="246"/>
      <w:r w:rsidRPr="00CA580B">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7" w:name="Par1660"/>
      <w:bookmarkEnd w:id="247"/>
      <w:r w:rsidRPr="00CA580B">
        <w:rPr>
          <w:rFonts w:ascii="Calibri" w:hAnsi="Calibri" w:cs="Calibri"/>
        </w:rP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8" w:name="Par1665"/>
      <w:bookmarkEnd w:id="248"/>
      <w:r w:rsidRPr="00CA580B">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9" w:name="Par1676"/>
      <w:bookmarkEnd w:id="249"/>
      <w:r w:rsidRPr="00CA580B">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0" w:name="Par1683"/>
      <w:bookmarkEnd w:id="250"/>
      <w:r w:rsidRPr="00CA580B">
        <w:rPr>
          <w:rFonts w:ascii="Calibri" w:hAnsi="Calibri" w:cs="Calibri"/>
        </w:rPr>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III. Порядок введения ограничения режима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потребления в целях проведения ремонтных работ на объектах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51" w:name="Par1715"/>
      <w:bookmarkEnd w:id="251"/>
      <w:r w:rsidRPr="00CA580B">
        <w:rPr>
          <w:rFonts w:ascii="Calibri" w:hAnsi="Calibri" w:cs="Calibri"/>
        </w:rPr>
        <w:t>IV. Порядок введения ограничения режима потребления в целях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предотвращения или ликвидации аварийных ситуаций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35. К графикам аварийного ограничения относятся: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2" w:name="Par1730"/>
      <w:bookmarkEnd w:id="252"/>
      <w:r w:rsidRPr="00CA580B">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3" w:name="Par1739"/>
      <w:bookmarkEnd w:id="253"/>
      <w:r w:rsidRPr="00CA580B">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4" w:name="Par1749"/>
      <w:bookmarkEnd w:id="254"/>
      <w:r w:rsidRPr="00CA580B">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5" w:name="Par1750"/>
      <w:bookmarkEnd w:id="255"/>
      <w:r w:rsidRPr="00CA580B">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полного и (или)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частичного ограничения режима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6" w:name="Par1774"/>
      <w:bookmarkEnd w:id="256"/>
      <w:r w:rsidRPr="00CA580B">
        <w:rPr>
          <w:rFonts w:ascii="Calibri" w:hAnsi="Calibri" w:cs="Calibri"/>
        </w:rPr>
        <w:t>КАТЕГОРИИ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ПОТРЕБИТЕЛЕЙ ЭЛЕКТРИЧЕСКОЙ ЭНЕРГИИ (МОЩНОСТИ), ОГРАНИЧЕНИЕ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РЕЖИМА ПОТРЕБЛЕНИЯ ЭЛЕКТРИЧЕСКОЙ ЭНЕРГИИ КОТОРЫХ МОЖЕТ</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ПРИВЕСТИ К ЭКОНОМИЧЕСКИМ, ЭКОЛОГИЧЕСКИМ,</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СОЦИАЛЬНЫМ ПОСЛЕДСТВИЯМ</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Федеральные ядерные центры и объекты, работающие с ядерным топливом и материалами.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pStyle w:val="ConsPlusTitle"/>
        <w:jc w:val="center"/>
        <w:rPr>
          <w:sz w:val="20"/>
          <w:szCs w:val="20"/>
        </w:rPr>
      </w:pPr>
      <w:bookmarkStart w:id="257" w:name="Par1798"/>
      <w:bookmarkEnd w:id="257"/>
      <w:r w:rsidRPr="00CA580B">
        <w:rPr>
          <w:sz w:val="20"/>
          <w:szCs w:val="20"/>
        </w:rPr>
        <w:t>ИЗМЕНЕНИЯ,</w:t>
      </w:r>
    </w:p>
    <w:p w:rsidR="00B47E65" w:rsidRPr="00CA580B" w:rsidRDefault="00B47E65">
      <w:pPr>
        <w:pStyle w:val="ConsPlusTitle"/>
        <w:jc w:val="center"/>
        <w:rPr>
          <w:sz w:val="20"/>
          <w:szCs w:val="20"/>
        </w:rPr>
      </w:pPr>
      <w:r w:rsidRPr="00CA580B">
        <w:rPr>
          <w:sz w:val="20"/>
          <w:szCs w:val="20"/>
        </w:rPr>
        <w:t>КОТОРЫЕ ВНОСЯТСЯ В АКТЫ ПРАВИТЕЛЬСТВА РОССИЙСКОЙ ФЕДЕРАЦИИ</w:t>
      </w:r>
    </w:p>
    <w:p w:rsidR="00B47E65" w:rsidRPr="00CA580B" w:rsidRDefault="00B47E65">
      <w:pPr>
        <w:pStyle w:val="ConsPlusTitle"/>
        <w:jc w:val="center"/>
        <w:rPr>
          <w:sz w:val="20"/>
          <w:szCs w:val="20"/>
        </w:rPr>
      </w:pPr>
      <w:r w:rsidRPr="00CA580B">
        <w:rPr>
          <w:sz w:val="20"/>
          <w:szCs w:val="20"/>
        </w:rPr>
        <w:t>ПО ВОПРОСАМ ФУНКЦИОНИРОВАНИЯ РОЗНИЧНЫХ РЫНКОВ</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9 дополнить подпунктом "г"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дополнить пунктом 10(2)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шестнадцатый подпункта "б" дополнить словами: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а с 1 июля 2012 г. - также по центрам питания ниже 35 кВ";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"в(1)"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после слов "подпункта "б" дополнить словами "и в подпункте "в(1)";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пунктом 17(1)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объем продажи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величина мощности, соответствующая продаже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подпункт "и" пункта 20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абзацы седьмой и восьмой пункта 21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22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пунктом 22(1)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одиннадцатый и двенадцатый пункта 24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абзац третий пункта 25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пятый - седьмой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десятого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пункта 5 слова "точкой присоединения" заменить словами "точкой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"к электрической сети," дополнить словами "определенная в соответствии с пунктом 13(1)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"по каждой точке присоединения" заменить словами "по каждой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расчета стоимости услуг сетевой организации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"г"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"д" и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13(1)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подпункты "а" - "в"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"ж":</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"м" - "п"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допуска установленного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передачи данных приборов учета, если по условиям договора такая обязанность возложена на потребителя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сообщения о выходе прибора учета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точке присоединения энергопринимающих устройств" заменить словами "в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"к электрической сети"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15(1) - 15(3)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третий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18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Лицо, которое намерено заключить договор (далее - заявитель), направляет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акт об осуществлении технологического присоединения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проект договора -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акт согласования технологической и (или) аварийной брони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20 дополнить словами "либо протокол разногласий к проекту договора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пункта 23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26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пункты 28 и 29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31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31(1) - 31(6)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31(2). Акт согласования технологической и (или) аварийной брони может быть изменен: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других случаях, которые определяются при составлении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предложения второе и третье пункта 34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"присоединенной (заявленной)" заменить словом "максимальной", слова "точке присоединения" заменить словами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39 слово "могут" заменить словом "должны";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пункта 41 слова "предыдущего периода регулирования" заменить словами "предыдущего расчетного периода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47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1 и 2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"к" слова "поэтапное распределение мощности" заменить словами "планируемое распределение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14(1) и 14(2)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"ж"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20 слова "о суммарной мощности" заменить словами "о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"присоединенную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"а(1)"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"а(2)"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25(1) дополнить подпунктом "а(1)"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"присоединенной (максимальной)" заменить словами "максимальной";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шестым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пункта 28 слова "присоединяемую мощность" заменить словами "максимальную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раздела IV слова "присоединенной мощности" заменить словами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36 и 37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39 и 40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 слова "об объеме присоединенной (максимальной) мощности" заменить словами "об объеме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VI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1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2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3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4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7 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абзацы шестой и седьмой пункта 27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пункте 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"до 1 января 2012 г. " заменить словами "до 1 января 2013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пункт 39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 четвертый пункта 122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167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абзац четвертый пункта 176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пятый - седьмой пункта 179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на электрическую энергию в указанных договорах не должна превышать минимальную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пункт 183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пункты 184 - 191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пункт 192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указанные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до 1 июня 2012 г. принять решения об установлении (пересмотре)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установить (пересмотреть)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 11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Основах ценообразования в области регулируемых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пятого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четвертый и пятый пункта 60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пункта 61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63: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65(1)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"65(1). Сбытовые надбавки устанавливаются для следующих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население и приравненные к нему категории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покупающие электрическую энергию для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территориальные особенности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70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"и степени ее использования потребителем"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"цена (тариф)," дополнить словами "применяемая до 1 января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"ему" заменить словом "им";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седьмом: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"Покупатель" заменить словами "Потребители (покупатели в отношении указанных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слова "двухставочный" дополнить словами "или трехставочный";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81: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пятнадцатый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семнадцатого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содержание электрических сетей оплачиваются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двадцатого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9(1)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15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14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пункте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"из совокупных объемов потребления" дополнить словами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после слов "категориями потребителей в" дополнить словом "фактическом";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после слов "по передаче электрической энергии" дополнить словами "по формулам (30 - 32)";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седьмой дополнить словами "по формулам (33 - 34)";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восьмой - десятый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одиннадцатый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пункты 3 - 10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6700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B47E65" w:rsidRPr="00CA580B">
        <w:rPr>
          <w:rFonts w:ascii="Calibri" w:hAnsi="Calibri" w:cs="Calibri"/>
        </w:rPr>
        <w:t>,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B47E65" w:rsidRPr="00CA580B">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рассчитывается гарантирующим поставщиком по формуле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рассчитывается гарантирующим поставщиком по формуле (3);</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5720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257800" cy="276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B47E65" w:rsidRPr="00CA580B">
        <w:rPr>
          <w:rFonts w:ascii="Calibri" w:hAnsi="Calibri" w:cs="Calibri"/>
        </w:rPr>
        <w:t>,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9337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B47E65" w:rsidRPr="00CA580B">
        <w:rPr>
          <w:rFonts w:ascii="Calibri" w:hAnsi="Calibri" w:cs="Calibri"/>
        </w:rPr>
        <w:t>,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95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382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B47E65" w:rsidRPr="00CA580B">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667250" cy="895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0" cy="895350"/>
                    </a:xfrm>
                    <a:prstGeom prst="rect">
                      <a:avLst/>
                    </a:prstGeom>
                    <a:noFill/>
                    <a:ln>
                      <a:noFill/>
                    </a:ln>
                  </pic:spPr>
                </pic:pic>
              </a:graphicData>
            </a:graphic>
          </wp:inline>
        </w:drawing>
      </w:r>
      <w:r w:rsidR="00B47E65" w:rsidRPr="00CA580B">
        <w:rPr>
          <w:rFonts w:ascii="Calibri" w:hAnsi="Calibri" w:cs="Calibri"/>
        </w:rPr>
        <w:t xml:space="preserve"> (4)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a:ln>
                      <a:noFill/>
                    </a:ln>
                  </pic:spPr>
                </pic:pic>
              </a:graphicData>
            </a:graphic>
          </wp:inline>
        </w:drawing>
      </w:r>
      <w:r w:rsidR="00B47E65" w:rsidRPr="00CA580B">
        <w:rPr>
          <w:rFonts w:ascii="Calibri" w:hAnsi="Calibri" w:cs="Calibri"/>
        </w:rPr>
        <w:t>, (5)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5814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B47E65" w:rsidRPr="00CA580B">
        <w:rPr>
          <w:rFonts w:ascii="Calibri" w:hAnsi="Calibri" w:cs="Calibri"/>
        </w:rPr>
        <w:t>, (6)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9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943350" cy="571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r w:rsidR="00B47E65" w:rsidRPr="00CA580B">
        <w:rPr>
          <w:rFonts w:ascii="Calibri" w:hAnsi="Calibri" w:cs="Calibri"/>
        </w:rPr>
        <w:t>,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M - множество всех расчетных периодов (t) с апреля 2012 г. до периода (m-1) включительно;</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00965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76550" cy="2381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76550" cy="238125"/>
                    </a:xfrm>
                    <a:prstGeom prst="rect">
                      <a:avLst/>
                    </a:prstGeom>
                    <a:noFill/>
                    <a:ln>
                      <a:noFill/>
                    </a:ln>
                  </pic:spPr>
                </pic:pic>
              </a:graphicData>
            </a:graphic>
          </wp:inline>
        </w:drawing>
      </w:r>
      <w:r w:rsidR="00B47E65" w:rsidRPr="00CA580B">
        <w:rPr>
          <w:rFonts w:ascii="Calibri" w:hAnsi="Calibri" w:cs="Calibri"/>
        </w:rPr>
        <w:t>, (8)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6700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B47E65" w:rsidRPr="00CA580B">
        <w:rPr>
          <w:rFonts w:ascii="Calibri" w:hAnsi="Calibri" w:cs="Calibri"/>
        </w:rPr>
        <w:t>,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B47E65" w:rsidRPr="00CA580B">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57200" cy="2571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47950" cy="257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47950" cy="257175"/>
                    </a:xfrm>
                    <a:prstGeom prst="rect">
                      <a:avLst/>
                    </a:prstGeom>
                    <a:noFill/>
                    <a:ln>
                      <a:noFill/>
                    </a:ln>
                  </pic:spPr>
                </pic:pic>
              </a:graphicData>
            </a:graphic>
          </wp:inline>
        </w:drawing>
      </w:r>
      <w:r w:rsidR="00B47E65" w:rsidRPr="00CA580B">
        <w:rPr>
          <w:rFonts w:ascii="Calibri" w:hAnsi="Calibri" w:cs="Calibri"/>
        </w:rPr>
        <w:t>, (10)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38175" cy="2571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00350" cy="257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00350" cy="257175"/>
                    </a:xfrm>
                    <a:prstGeom prst="rect">
                      <a:avLst/>
                    </a:prstGeom>
                    <a:noFill/>
                    <a:ln>
                      <a:noFill/>
                    </a:ln>
                  </pic:spPr>
                </pic:pic>
              </a:graphicData>
            </a:graphic>
          </wp:inline>
        </w:drawing>
      </w:r>
      <w:r w:rsidR="00B47E65" w:rsidRPr="00CA580B">
        <w:rPr>
          <w:rFonts w:ascii="Calibri" w:hAnsi="Calibri" w:cs="Calibri"/>
        </w:rPr>
        <w:t>, (12)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(13)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11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B47E65" w:rsidRPr="00CA580B">
        <w:rPr>
          <w:rFonts w:ascii="Calibri" w:hAnsi="Calibri" w:cs="Calibri"/>
        </w:rPr>
        <w:t>,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571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38450" cy="257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838450" cy="257175"/>
                    </a:xfrm>
                    <a:prstGeom prst="rect">
                      <a:avLst/>
                    </a:prstGeom>
                    <a:noFill/>
                    <a:ln>
                      <a:noFill/>
                    </a:ln>
                  </pic:spPr>
                </pic:pic>
              </a:graphicData>
            </a:graphic>
          </wp:inline>
        </w:drawing>
      </w:r>
      <w:r w:rsidR="00B47E65" w:rsidRPr="00CA580B">
        <w:rPr>
          <w:rFonts w:ascii="Calibri" w:hAnsi="Calibri" w:cs="Calibri"/>
        </w:rPr>
        <w:t>, (15)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4785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47850" cy="257175"/>
                    </a:xfrm>
                    <a:prstGeom prst="rect">
                      <a:avLst/>
                    </a:prstGeom>
                    <a:noFill/>
                    <a:ln>
                      <a:noFill/>
                    </a:ln>
                  </pic:spPr>
                </pic:pic>
              </a:graphicData>
            </a:graphic>
          </wp:inline>
        </w:drawing>
      </w:r>
      <w:r w:rsidR="00B47E65" w:rsidRPr="00CA580B">
        <w:rPr>
          <w:rFonts w:ascii="Calibri" w:hAnsi="Calibri" w:cs="Calibri"/>
        </w:rPr>
        <w:t>, (16)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B47E65" w:rsidRPr="00CA580B">
        <w:rPr>
          <w:rFonts w:ascii="Calibri" w:hAnsi="Calibri" w:cs="Calibri"/>
        </w:rPr>
        <w:t>, (17)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114550"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r w:rsidR="00B47E65" w:rsidRPr="00CA580B">
        <w:rPr>
          <w:rFonts w:ascii="Calibri" w:hAnsi="Calibri" w:cs="Calibri"/>
        </w:rPr>
        <w:t>, (18)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038350" cy="2762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38350" cy="276225"/>
                    </a:xfrm>
                    <a:prstGeom prst="rect">
                      <a:avLst/>
                    </a:prstGeom>
                    <a:noFill/>
                    <a:ln>
                      <a:noFill/>
                    </a:ln>
                  </pic:spPr>
                </pic:pic>
              </a:graphicData>
            </a:graphic>
          </wp:inline>
        </w:drawing>
      </w:r>
      <w:r w:rsidR="00B47E65" w:rsidRPr="00CA580B">
        <w:rPr>
          <w:rFonts w:ascii="Calibri" w:hAnsi="Calibri" w:cs="Calibri"/>
        </w:rPr>
        <w:t>, (19)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8580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noProof/>
        </w:rPr>
        <w:drawing>
          <wp:inline distT="0" distB="0" distL="0" distR="0">
            <wp:extent cx="685800" cy="2571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7627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933450" cy="2381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93345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76275" cy="2571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876300" cy="2381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876300" cy="2381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3817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85800" cy="257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190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095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3837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B47E65" w:rsidRPr="00CA580B">
        <w:rPr>
          <w:rFonts w:ascii="Calibri" w:hAnsi="Calibri" w:cs="Calibri"/>
        </w:rPr>
        <w:t>, (21)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2190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r w:rsidR="00B47E65" w:rsidRPr="00CA580B">
        <w:rPr>
          <w:rFonts w:ascii="Calibri" w:hAnsi="Calibri" w:cs="Calibri"/>
        </w:rPr>
        <w:t>, (22)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47800" cy="2190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B47E65" w:rsidRPr="00CA580B">
        <w:rPr>
          <w:rFonts w:ascii="Calibri" w:hAnsi="Calibri" w:cs="Calibri"/>
        </w:rPr>
        <w:t>, (23)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5260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B47E65" w:rsidRPr="00CA580B">
        <w:rPr>
          <w:rFonts w:ascii="Calibri" w:hAnsi="Calibri" w:cs="Calibri"/>
        </w:rPr>
        <w:t>, (24)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9545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95450" cy="238125"/>
                    </a:xfrm>
                    <a:prstGeom prst="rect">
                      <a:avLst/>
                    </a:prstGeom>
                    <a:noFill/>
                    <a:ln>
                      <a:noFill/>
                    </a:ln>
                  </pic:spPr>
                </pic:pic>
              </a:graphicData>
            </a:graphic>
          </wp:inline>
        </w:drawing>
      </w:r>
      <w:r w:rsidR="00B47E65" w:rsidRPr="00CA580B">
        <w:rPr>
          <w:rFonts w:ascii="Calibri" w:hAnsi="Calibri" w:cs="Calibri"/>
        </w:rPr>
        <w:t>, (25)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90650" cy="2190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r w:rsidR="00B47E65" w:rsidRPr="00CA580B">
        <w:rPr>
          <w:rFonts w:ascii="Calibri" w:hAnsi="Calibri" w:cs="Calibri"/>
        </w:rPr>
        <w:t>, (26)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190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00B47E65" w:rsidRPr="00CA580B">
        <w:rPr>
          <w:rFonts w:ascii="Calibri" w:hAnsi="Calibri" w:cs="Calibri"/>
        </w:rPr>
        <w:t>,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19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095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80010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noProof/>
        </w:rPr>
        <w:drawing>
          <wp:inline distT="0" distB="0" distL="0" distR="0">
            <wp:extent cx="800100" cy="2095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095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74295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742950"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5242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190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28750" cy="4572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00B47E65" w:rsidRPr="00CA580B">
        <w:rPr>
          <w:rFonts w:ascii="Calibri" w:hAnsi="Calibri" w:cs="Calibri"/>
        </w:rPr>
        <w:t>, (28)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47E65" w:rsidRPr="00CA580B">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47E65" w:rsidRPr="00CA580B">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381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B47E65" w:rsidRPr="00CA580B">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38225" cy="2571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38225" cy="2571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и четвертой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52500" cy="2571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609600" cy="2571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пятой и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90600" cy="2571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2152650" cy="2571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609600" cy="2571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C06043">
        <w:rPr>
          <w:rFonts w:ascii="Calibri" w:hAnsi="Calibri" w:cs="Calibri"/>
          <w:noProof/>
        </w:rPr>
        <w:drawing>
          <wp:inline distT="0" distB="0" distL="0" distR="0">
            <wp:extent cx="495300" cy="2381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A580B">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пунктами 10(1) - 10(3)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28750" cy="25717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28750" cy="257175"/>
                    </a:xfrm>
                    <a:prstGeom prst="rect">
                      <a:avLst/>
                    </a:prstGeom>
                    <a:noFill/>
                    <a:ln>
                      <a:noFill/>
                    </a:ln>
                  </pic:spPr>
                </pic:pic>
              </a:graphicData>
            </a:graphic>
          </wp:inline>
        </w:drawing>
      </w:r>
      <w:r w:rsidR="00B47E65" w:rsidRPr="00CA580B">
        <w:rPr>
          <w:rFonts w:ascii="Calibri" w:hAnsi="Calibri" w:cs="Calibri"/>
        </w:rPr>
        <w:t>, (29)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571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571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r w:rsidR="00B47E65" w:rsidRPr="00CA580B">
        <w:rPr>
          <w:rFonts w:ascii="Calibri" w:hAnsi="Calibri" w:cs="Calibri"/>
        </w:rPr>
        <w:t>, (30)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571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r w:rsidR="00B47E65" w:rsidRPr="00CA580B">
        <w:rPr>
          <w:rFonts w:ascii="Calibri" w:hAnsi="Calibri" w:cs="Calibri"/>
        </w:rPr>
        <w:t>, (31)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838200" cy="2571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B47E65" w:rsidRPr="00CA580B">
        <w:rPr>
          <w:rFonts w:ascii="Calibri" w:hAnsi="Calibri" w:cs="Calibri"/>
        </w:rPr>
        <w:t>, (32)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571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43050" cy="2571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B47E65" w:rsidRPr="00CA580B">
        <w:rPr>
          <w:rFonts w:ascii="Calibri" w:hAnsi="Calibri" w:cs="Calibri"/>
        </w:rPr>
        <w:t>, (33)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43050" cy="2571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B47E65" w:rsidRPr="00CA580B">
        <w:rPr>
          <w:rFonts w:ascii="Calibri" w:hAnsi="Calibri" w:cs="Calibri"/>
        </w:rPr>
        <w:t>, (34)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B47E65" w:rsidRPr="00CA580B">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B47E65" w:rsidRPr="00CA580B">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 заголовке раздела III слово "средневзвешенных" заменить словами "составляющих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C06043">
        <w:rPr>
          <w:rFonts w:ascii="Calibri" w:hAnsi="Calibri" w:cs="Calibri"/>
          <w:noProof/>
        </w:rPr>
        <w:drawing>
          <wp:inline distT="0" distB="0" distL="0" distR="0">
            <wp:extent cx="466725" cy="2571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143250" cy="6667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r w:rsidR="00B47E65" w:rsidRPr="00CA580B">
        <w:rPr>
          <w:rFonts w:ascii="Calibri" w:hAnsi="Calibri" w:cs="Calibri"/>
        </w:rPr>
        <w:t>,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формула </w:t>
      </w:r>
      <w:r w:rsidR="00C06043">
        <w:rPr>
          <w:rFonts w:ascii="Calibri" w:hAnsi="Calibri" w:cs="Calibri"/>
          <w:noProof/>
        </w:rPr>
        <w:drawing>
          <wp:inline distT="0" distB="0" distL="0" distR="0">
            <wp:extent cx="342900" cy="1714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CA580B">
        <w:rPr>
          <w:rFonts w:ascii="Calibri" w:hAnsi="Calibri" w:cs="Calibri"/>
        </w:rPr>
        <w:t xml:space="preserve"> обозначает, что множество часов (h) расчетного периода относится к соответствующей зоне суток (z);</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пунктами 14(1) - 14(3)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C06043">
        <w:rPr>
          <w:rFonts w:ascii="Calibri" w:hAnsi="Calibri" w:cs="Calibri"/>
          <w:noProof/>
        </w:rPr>
        <w:drawing>
          <wp:inline distT="0" distB="0" distL="0" distR="0">
            <wp:extent cx="552450" cy="25717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для трех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239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B47E65" w:rsidRPr="00CA580B">
        <w:rPr>
          <w:rFonts w:ascii="Calibri" w:hAnsi="Calibri" w:cs="Calibri"/>
        </w:rPr>
        <w:t>, (36)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990850" cy="6000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990850" cy="600075"/>
                    </a:xfrm>
                    <a:prstGeom prst="rect">
                      <a:avLst/>
                    </a:prstGeom>
                    <a:noFill/>
                    <a:ln>
                      <a:noFill/>
                    </a:ln>
                  </pic:spPr>
                </pic:pic>
              </a:graphicData>
            </a:graphic>
          </wp:inline>
        </w:drawing>
      </w:r>
      <w:r w:rsidR="00B47E65" w:rsidRPr="00CA580B">
        <w:rPr>
          <w:rFonts w:ascii="Calibri" w:hAnsi="Calibri" w:cs="Calibri"/>
        </w:rPr>
        <w:t>, (37)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095750" cy="6000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4095750" cy="600075"/>
                    </a:xfrm>
                    <a:prstGeom prst="rect">
                      <a:avLst/>
                    </a:prstGeom>
                    <a:noFill/>
                    <a:ln>
                      <a:noFill/>
                    </a:ln>
                  </pic:spPr>
                </pic:pic>
              </a:graphicData>
            </a:graphic>
          </wp:inline>
        </w:drawing>
      </w:r>
      <w:r w:rsidR="00B47E65" w:rsidRPr="00CA580B">
        <w:rPr>
          <w:rFonts w:ascii="Calibri" w:hAnsi="Calibri" w:cs="Calibri"/>
        </w:rPr>
        <w:t>,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ночной зоне суток;</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полупиковой зоне суток;</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пиковой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438400" cy="2381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B47E65" w:rsidRPr="00CA580B">
        <w:rPr>
          <w:rFonts w:ascii="Calibri" w:hAnsi="Calibri" w:cs="Calibri"/>
        </w:rPr>
        <w:t>, (39)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095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равный 0,002666, 1/ч.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C06043">
        <w:rPr>
          <w:rFonts w:ascii="Calibri" w:hAnsi="Calibri" w:cs="Calibri"/>
          <w:noProof/>
        </w:rPr>
        <w:drawing>
          <wp:inline distT="0" distB="0" distL="0" distR="0">
            <wp:extent cx="552450" cy="2571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для двух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2395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B47E65" w:rsidRPr="00CA580B">
        <w:rPr>
          <w:rFonts w:ascii="Calibri" w:hAnsi="Calibri" w:cs="Calibri"/>
        </w:rPr>
        <w:t>, (40)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333750" cy="6667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rsidR="00B47E65" w:rsidRPr="00CA580B">
        <w:rPr>
          <w:rFonts w:ascii="Calibri" w:hAnsi="Calibri" w:cs="Calibri"/>
        </w:rPr>
        <w:t>, (41)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Zн - множество часов (h) расчетного периода (m), относящихся к ночной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Zд - множество часов (h) расчетного периода (m), относящихся к пиковой (дневной) зоне суток;</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пункты 15 - 23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C06043">
        <w:rPr>
          <w:rFonts w:ascii="Calibri" w:hAnsi="Calibri" w:cs="Calibri"/>
          <w:noProof/>
        </w:rPr>
        <w:drawing>
          <wp:inline distT="0" distB="0" distL="0" distR="0">
            <wp:extent cx="466725" cy="2381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28850" cy="2381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228850" cy="238125"/>
                    </a:xfrm>
                    <a:prstGeom prst="rect">
                      <a:avLst/>
                    </a:prstGeom>
                    <a:noFill/>
                    <a:ln>
                      <a:noFill/>
                    </a:ln>
                  </pic:spPr>
                </pic:pic>
              </a:graphicData>
            </a:graphic>
          </wp:inline>
        </w:drawing>
      </w:r>
      <w:r w:rsidR="00B47E65" w:rsidRPr="00CA580B">
        <w:rPr>
          <w:rFonts w:ascii="Calibri" w:hAnsi="Calibri" w:cs="Calibri"/>
        </w:rPr>
        <w:t>, (42)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6667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rsidR="00B47E65" w:rsidRPr="00CA580B">
        <w:rPr>
          <w:rFonts w:ascii="Calibri" w:hAnsi="Calibri" w:cs="Calibri"/>
        </w:rPr>
        <w:t>, (43)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152650" cy="2762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sidR="00B47E65" w:rsidRPr="00CA580B">
        <w:rPr>
          <w:rFonts w:ascii="Calibri" w:hAnsi="Calibri" w:cs="Calibri"/>
        </w:rPr>
        <w:t>, (44)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381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571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C06043">
        <w:rPr>
          <w:rFonts w:ascii="Calibri" w:hAnsi="Calibri" w:cs="Calibri"/>
          <w:noProof/>
        </w:rPr>
        <w:drawing>
          <wp:inline distT="0" distB="0" distL="0" distR="0">
            <wp:extent cx="666750" cy="2571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543300" cy="12763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543300" cy="1276350"/>
                    </a:xfrm>
                    <a:prstGeom prst="rect">
                      <a:avLst/>
                    </a:prstGeom>
                    <a:noFill/>
                    <a:ln>
                      <a:noFill/>
                    </a:ln>
                  </pic:spPr>
                </pic:pic>
              </a:graphicData>
            </a:graphic>
          </wp:inline>
        </w:drawing>
      </w:r>
      <w:r w:rsidR="00B47E65" w:rsidRPr="00CA580B">
        <w:rPr>
          <w:rFonts w:ascii="Calibri" w:hAnsi="Calibri" w:cs="Calibri"/>
        </w:rPr>
        <w:t>, (45)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495550" cy="2762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495550" cy="276225"/>
                    </a:xfrm>
                    <a:prstGeom prst="rect">
                      <a:avLst/>
                    </a:prstGeom>
                    <a:noFill/>
                    <a:ln>
                      <a:noFill/>
                    </a:ln>
                  </pic:spPr>
                </pic:pic>
              </a:graphicData>
            </a:graphic>
          </wp:inline>
        </w:drawing>
      </w:r>
      <w:r w:rsidR="00B47E65" w:rsidRPr="00CA580B">
        <w:rPr>
          <w:rFonts w:ascii="Calibri" w:hAnsi="Calibri" w:cs="Calibri"/>
        </w:rPr>
        <w:t>, (46)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85775" cy="2571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381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B47E65" w:rsidRPr="00CA580B">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C06043">
        <w:rPr>
          <w:rFonts w:ascii="Calibri" w:hAnsi="Calibri" w:cs="Calibri"/>
          <w:noProof/>
        </w:rPr>
        <w:drawing>
          <wp:inline distT="0" distB="0" distL="0" distR="0">
            <wp:extent cx="485775" cy="2571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CA580B">
        <w:rPr>
          <w:rFonts w:ascii="Calibri" w:hAnsi="Calibri" w:cs="Calibri"/>
        </w:rPr>
        <w:t xml:space="preserve"> принимается равным нулю;</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C06043">
        <w:rPr>
          <w:rFonts w:ascii="Calibri" w:hAnsi="Calibri" w:cs="Calibri"/>
          <w:noProof/>
        </w:rPr>
        <w:drawing>
          <wp:inline distT="0" distB="0" distL="0" distR="0">
            <wp:extent cx="485775" cy="2571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CA580B">
        <w:rPr>
          <w:rFonts w:ascii="Calibri" w:hAnsi="Calibri" w:cs="Calibri"/>
        </w:rPr>
        <w:t>), (</w:t>
      </w:r>
      <w:r w:rsidR="00C06043">
        <w:rPr>
          <w:rFonts w:ascii="Calibri" w:hAnsi="Calibri" w:cs="Calibri"/>
          <w:noProof/>
        </w:rPr>
        <w:drawing>
          <wp:inline distT="0" distB="0" distL="0" distR="0">
            <wp:extent cx="6858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Pr="00CA580B">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C06043">
        <w:rPr>
          <w:rFonts w:ascii="Calibri" w:hAnsi="Calibri" w:cs="Calibri"/>
          <w:noProof/>
        </w:rPr>
        <w:drawing>
          <wp:inline distT="0" distB="0" distL="0" distR="0">
            <wp:extent cx="609600" cy="2667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571750" cy="2667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571750" cy="266700"/>
                    </a:xfrm>
                    <a:prstGeom prst="rect">
                      <a:avLst/>
                    </a:prstGeom>
                    <a:noFill/>
                    <a:ln>
                      <a:noFill/>
                    </a:ln>
                  </pic:spPr>
                </pic:pic>
              </a:graphicData>
            </a:graphic>
          </wp:inline>
        </w:drawing>
      </w:r>
      <w:r w:rsidR="00B47E65" w:rsidRPr="00CA580B">
        <w:rPr>
          <w:rFonts w:ascii="Calibri" w:hAnsi="Calibri" w:cs="Calibri"/>
        </w:rPr>
        <w:t>, (47)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57300" cy="666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r w:rsidR="00B47E65" w:rsidRPr="00CA580B">
        <w:rPr>
          <w:rFonts w:ascii="Calibri" w:hAnsi="Calibri" w:cs="Calibri"/>
        </w:rPr>
        <w:t>, (48)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5524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B47E65" w:rsidRPr="00CA580B">
        <w:rPr>
          <w:rFonts w:ascii="Calibri" w:hAnsi="Calibri" w:cs="Calibri"/>
        </w:rPr>
        <w:t>, (49)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000250" cy="2762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B47E65" w:rsidRPr="00CA580B">
        <w:rPr>
          <w:rFonts w:ascii="Calibri" w:hAnsi="Calibri" w:cs="Calibri"/>
        </w:rPr>
        <w:t>, (50)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5717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571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571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C06043">
        <w:rPr>
          <w:rFonts w:ascii="Calibri" w:hAnsi="Calibri" w:cs="Calibri"/>
          <w:noProof/>
        </w:rPr>
        <w:drawing>
          <wp:inline distT="0" distB="0" distL="0" distR="0">
            <wp:extent cx="552450" cy="2571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2762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B47E65" w:rsidRPr="00CA580B">
        <w:rPr>
          <w:rFonts w:ascii="Calibri" w:hAnsi="Calibri" w:cs="Calibri"/>
        </w:rPr>
        <w:t>, (51)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C06043">
        <w:rPr>
          <w:rFonts w:ascii="Calibri" w:hAnsi="Calibri" w:cs="Calibri"/>
          <w:noProof/>
        </w:rPr>
        <w:drawing>
          <wp:inline distT="0" distB="0" distL="0" distR="0">
            <wp:extent cx="51435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24050" cy="2762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B47E65" w:rsidRPr="00CA580B">
        <w:rPr>
          <w:rFonts w:ascii="Calibri" w:hAnsi="Calibri" w:cs="Calibri"/>
        </w:rPr>
        <w:t>, (52)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C06043">
        <w:rPr>
          <w:rFonts w:ascii="Calibri" w:hAnsi="Calibri" w:cs="Calibri"/>
          <w:noProof/>
        </w:rPr>
        <w:drawing>
          <wp:inline distT="0" distB="0" distL="0" distR="0">
            <wp:extent cx="70485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5524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r w:rsidR="00B47E65" w:rsidRPr="00CA580B">
        <w:rPr>
          <w:rFonts w:ascii="Calibri" w:hAnsi="Calibri" w:cs="Calibri"/>
        </w:rPr>
        <w:t>, (53)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381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571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C06043">
        <w:rPr>
          <w:rFonts w:ascii="Calibri" w:hAnsi="Calibri" w:cs="Calibri"/>
          <w:noProof/>
        </w:rPr>
        <w:drawing>
          <wp:inline distT="0" distB="0" distL="0" distR="0">
            <wp:extent cx="628650" cy="2381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571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B47E65" w:rsidRPr="00CA580B">
        <w:rPr>
          <w:rFonts w:ascii="Calibri" w:hAnsi="Calibri" w:cs="Calibri"/>
        </w:rPr>
        <w:t>, (54)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381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Средневзвешенная нерегулируемая цена на мощность на оптовом рынке в отношении расчетного периода (m) (</w:t>
      </w:r>
      <w:r w:rsidR="00C06043">
        <w:rPr>
          <w:rFonts w:ascii="Calibri" w:hAnsi="Calibri" w:cs="Calibri"/>
          <w:noProof/>
        </w:rPr>
        <w:drawing>
          <wp:inline distT="0" distB="0" distL="0" distR="0">
            <wp:extent cx="495300" cy="2381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19250" cy="4572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rsidR="00B47E65" w:rsidRPr="00CA580B">
        <w:rPr>
          <w:rFonts w:ascii="Calibri" w:hAnsi="Calibri" w:cs="Calibri"/>
        </w:rPr>
        <w:t>, (55)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19200" cy="2381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B47E65" w:rsidRPr="00CA580B">
        <w:rPr>
          <w:rFonts w:ascii="Calibri" w:hAnsi="Calibri" w:cs="Calibri"/>
        </w:rPr>
        <w:t>, (56)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индекс (m-1) в формулах используется для обозначения расчетного периода (m-1);</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381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B47E65" w:rsidRPr="00CA580B">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C06043">
        <w:rPr>
          <w:rFonts w:ascii="Calibri" w:hAnsi="Calibri" w:cs="Calibri"/>
          <w:noProof/>
        </w:rPr>
        <w:drawing>
          <wp:inline distT="0" distB="0" distL="0" distR="0">
            <wp:extent cx="41910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A580B">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06043">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4667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r w:rsidR="00B47E65" w:rsidRPr="00CA580B">
        <w:rPr>
          <w:rFonts w:ascii="Calibri" w:hAnsi="Calibri" w:cs="Calibri"/>
        </w:rPr>
        <w:t>, (57)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47E65" w:rsidRPr="00CA580B" w:rsidRDefault="00C0604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раздел IV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приложение к указанным Правилам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определения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и применения гарантирующими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поставщиками нерегулируемых цен</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на электрическую энергию (мощность)</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 редакции постановления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Правительства 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Nonformat"/>
      </w:pPr>
      <w:r w:rsidRPr="00CA580B">
        <w:t xml:space="preserve">                                   ФОРМА</w:t>
      </w:r>
    </w:p>
    <w:p w:rsidR="00B47E65" w:rsidRPr="00CA580B" w:rsidRDefault="00B47E65">
      <w:pPr>
        <w:pStyle w:val="ConsPlusNonformat"/>
      </w:pPr>
      <w:r w:rsidRPr="00CA580B">
        <w:t xml:space="preserve">         публикации данных о предельных уровнях нерегулируемых цен</w:t>
      </w:r>
    </w:p>
    <w:p w:rsidR="00B47E65" w:rsidRPr="00CA580B" w:rsidRDefault="00B47E65">
      <w:pPr>
        <w:pStyle w:val="ConsPlusNonformat"/>
      </w:pPr>
      <w:r w:rsidRPr="00CA580B">
        <w:t xml:space="preserve">       на электрическую энергию (мощность) и составляющих предельных</w:t>
      </w:r>
    </w:p>
    <w:p w:rsidR="00B47E65" w:rsidRPr="00CA580B" w:rsidRDefault="00B47E65">
      <w:pPr>
        <w:pStyle w:val="ConsPlusNonformat"/>
      </w:pPr>
      <w:r w:rsidRPr="00CA580B">
        <w:t xml:space="preserve">      уровней нерегулируемых цен на электрическую энергию (мощность)</w:t>
      </w:r>
    </w:p>
    <w:p w:rsidR="00B47E65" w:rsidRPr="00CA580B" w:rsidRDefault="00B47E65">
      <w:pPr>
        <w:pStyle w:val="ConsPlusNonformat"/>
      </w:pPr>
    </w:p>
    <w:p w:rsidR="00B47E65" w:rsidRPr="00CA580B" w:rsidRDefault="00B47E65">
      <w:pPr>
        <w:pStyle w:val="ConsPlusNonformat"/>
      </w:pPr>
      <w:r w:rsidRPr="00CA580B">
        <w:t xml:space="preserve">    Предельные   уровни   нерегулируемых   цен   на  электрическую  энергию</w:t>
      </w:r>
    </w:p>
    <w:p w:rsidR="00B47E65" w:rsidRPr="00CA580B" w:rsidRDefault="00B47E65">
      <w:pPr>
        <w:pStyle w:val="ConsPlusNonformat"/>
      </w:pPr>
      <w:r w:rsidRPr="00CA580B">
        <w:t>(мощность), поставляемую потребителям (покупателям) _______________________</w:t>
      </w:r>
    </w:p>
    <w:p w:rsidR="00B47E65" w:rsidRPr="00CA580B" w:rsidRDefault="00B47E65">
      <w:pPr>
        <w:pStyle w:val="ConsPlusNonformat"/>
      </w:pPr>
      <w:r w:rsidRPr="00CA580B">
        <w:t xml:space="preserve">                                                         (наименование</w:t>
      </w:r>
    </w:p>
    <w:p w:rsidR="00B47E65" w:rsidRPr="00CA580B" w:rsidRDefault="00B47E65">
      <w:pPr>
        <w:pStyle w:val="ConsPlusNonformat"/>
      </w:pPr>
      <w:r w:rsidRPr="00CA580B">
        <w:t>____________________________ в ____________ ____ г.</w:t>
      </w:r>
    </w:p>
    <w:p w:rsidR="00B47E65" w:rsidRPr="00CA580B" w:rsidRDefault="00B47E65">
      <w:pPr>
        <w:pStyle w:val="ConsPlusNonformat"/>
      </w:pPr>
      <w:r w:rsidRPr="00CA580B">
        <w:t xml:space="preserve"> гарантирующего поставщика)       (месяц)  (год)</w:t>
      </w:r>
    </w:p>
    <w:p w:rsidR="00B47E65" w:rsidRPr="00CA580B" w:rsidRDefault="00B47E65">
      <w:pPr>
        <w:pStyle w:val="ConsPlusNonformat"/>
      </w:pPr>
    </w:p>
    <w:p w:rsidR="00B47E65" w:rsidRPr="00CA580B" w:rsidRDefault="00B47E65">
      <w:pPr>
        <w:pStyle w:val="ConsPlusNonformat"/>
      </w:pPr>
      <w:r w:rsidRPr="00CA580B">
        <w:t xml:space="preserve">                        I. Первая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учет которых осуществляется в целом за расчетный период)</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CA580B" w:rsidRPr="00CA580B">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rHeight w:val="400"/>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Предельный уровень нерегулируемых цен,   </w:t>
            </w:r>
            <w:r w:rsidRPr="00CA580B">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2.   Средневзвешенная  нерегулируемая  цена  на  электрическую  энергию</w:t>
      </w:r>
    </w:p>
    <w:p w:rsidR="00B47E65" w:rsidRPr="00CA580B" w:rsidRDefault="00B47E65">
      <w:pPr>
        <w:pStyle w:val="ConsPlusNonformat"/>
      </w:pPr>
      <w:r w:rsidRPr="00CA580B">
        <w:t>(мощность),  используемая для расчета предельного уровня нерегулируемых цен</w:t>
      </w:r>
    </w:p>
    <w:p w:rsidR="00B47E65" w:rsidRPr="00CA580B" w:rsidRDefault="00B47E65">
      <w:pPr>
        <w:pStyle w:val="ConsPlusNonformat"/>
      </w:pPr>
      <w:r w:rsidRPr="00CA580B">
        <w:t>для первой ценовой категории, рублей/МВт·ч без НДС __________</w:t>
      </w:r>
    </w:p>
    <w:p w:rsidR="00B47E65" w:rsidRPr="00CA580B" w:rsidRDefault="00B47E65">
      <w:pPr>
        <w:pStyle w:val="ConsPlusNonformat"/>
      </w:pPr>
      <w:r w:rsidRPr="00CA580B">
        <w:t xml:space="preserve">    3.   Составляющие   расчета  средневзвешенной  нерегулируемой  цены  на</w:t>
      </w:r>
    </w:p>
    <w:p w:rsidR="00B47E65" w:rsidRPr="00CA580B" w:rsidRDefault="00B47E65">
      <w:pPr>
        <w:pStyle w:val="ConsPlusNonformat"/>
      </w:pPr>
      <w:r w:rsidRPr="00CA580B">
        <w:t>электрическую  энергию  (мощность),  используемой  для  расчета предельного</w:t>
      </w:r>
    </w:p>
    <w:p w:rsidR="00B47E65" w:rsidRPr="00CA580B" w:rsidRDefault="00B47E65">
      <w:pPr>
        <w:pStyle w:val="ConsPlusNonformat"/>
      </w:pPr>
      <w:r w:rsidRPr="00CA580B">
        <w:t>уровня нерегулируемых цен для первой ценовой категории:</w:t>
      </w:r>
    </w:p>
    <w:p w:rsidR="00B47E65" w:rsidRPr="00CA580B" w:rsidRDefault="00B47E65">
      <w:pPr>
        <w:pStyle w:val="ConsPlusNonformat"/>
      </w:pPr>
    </w:p>
    <w:p w:rsidR="00B47E65" w:rsidRPr="00CA580B" w:rsidRDefault="00B47E65">
      <w:pPr>
        <w:pStyle w:val="ConsPlusNonformat"/>
      </w:pPr>
      <w:r w:rsidRPr="00CA580B">
        <w:t>а)  средневзвешенная  нерегулируемая  цена   на  электрическую  энергию  на</w:t>
      </w:r>
    </w:p>
    <w:p w:rsidR="00B47E65" w:rsidRPr="00CA580B" w:rsidRDefault="00B47E65">
      <w:pPr>
        <w:pStyle w:val="ConsPlusNonformat"/>
      </w:pPr>
      <w:r w:rsidRPr="00CA580B">
        <w:t>оптовом рынке, рублей/МВт·ч __________</w:t>
      </w:r>
    </w:p>
    <w:p w:rsidR="00B47E65" w:rsidRPr="00CA580B" w:rsidRDefault="00B47E65">
      <w:pPr>
        <w:pStyle w:val="ConsPlusNonformat"/>
      </w:pPr>
    </w:p>
    <w:p w:rsidR="00B47E65" w:rsidRPr="00CA580B" w:rsidRDefault="00B47E65">
      <w:pPr>
        <w:pStyle w:val="ConsPlusNonformat"/>
      </w:pPr>
      <w:r w:rsidRPr="00CA580B">
        <w:t>б)  средневзвешенная  нерегулируемая цена на  мощность  на  оптовом  рынке,</w:t>
      </w:r>
    </w:p>
    <w:p w:rsidR="00B47E65" w:rsidRPr="00CA580B" w:rsidRDefault="00B47E65">
      <w:pPr>
        <w:pStyle w:val="ConsPlusNonformat"/>
      </w:pPr>
      <w:r w:rsidRPr="00CA580B">
        <w:t>рублей/МВт __________</w:t>
      </w:r>
    </w:p>
    <w:p w:rsidR="00B47E65" w:rsidRPr="00CA580B" w:rsidRDefault="00B47E65">
      <w:pPr>
        <w:pStyle w:val="ConsPlusNonformat"/>
      </w:pPr>
    </w:p>
    <w:p w:rsidR="00B47E65" w:rsidRPr="00CA580B" w:rsidRDefault="00B47E65">
      <w:pPr>
        <w:pStyle w:val="ConsPlusNonformat"/>
      </w:pPr>
      <w:r w:rsidRPr="00CA580B">
        <w:t>в)    коэффициент    оплаты    мощности    потребителями    (покупателями),</w:t>
      </w:r>
    </w:p>
    <w:p w:rsidR="00B47E65" w:rsidRPr="00CA580B" w:rsidRDefault="00B47E65">
      <w:pPr>
        <w:pStyle w:val="ConsPlusNonformat"/>
      </w:pPr>
      <w:r w:rsidRPr="00CA580B">
        <w:t>осуществляющими расчеты по первой ценовой категории, 1/час __________</w:t>
      </w:r>
    </w:p>
    <w:p w:rsidR="00B47E65" w:rsidRPr="00CA580B" w:rsidRDefault="00B47E65">
      <w:pPr>
        <w:pStyle w:val="ConsPlusNonformat"/>
      </w:pPr>
    </w:p>
    <w:p w:rsidR="00B47E65" w:rsidRPr="00CA580B" w:rsidRDefault="00B47E65">
      <w:pPr>
        <w:pStyle w:val="ConsPlusNonformat"/>
      </w:pPr>
      <w:r w:rsidRPr="00CA580B">
        <w:t>г) объем фактического пикового  потребления  гарантирующего  поставщика  на</w:t>
      </w:r>
    </w:p>
    <w:p w:rsidR="00B47E65" w:rsidRPr="00CA580B" w:rsidRDefault="00B47E65">
      <w:pPr>
        <w:pStyle w:val="ConsPlusNonformat"/>
      </w:pPr>
      <w:r w:rsidRPr="00CA580B">
        <w:t>оптовом рынке, МВт __________</w:t>
      </w:r>
    </w:p>
    <w:p w:rsidR="00B47E65" w:rsidRPr="00CA580B" w:rsidRDefault="00B47E65">
      <w:pPr>
        <w:pStyle w:val="ConsPlusNonformat"/>
      </w:pPr>
    </w:p>
    <w:p w:rsidR="00B47E65" w:rsidRPr="00CA580B" w:rsidRDefault="00B47E65">
      <w:pPr>
        <w:pStyle w:val="ConsPlusNonformat"/>
      </w:pPr>
      <w:r w:rsidRPr="00CA580B">
        <w:t>д)  величина  мощности,   соответствующей   покупке  электрической  энергии</w:t>
      </w:r>
    </w:p>
    <w:p w:rsidR="00B47E65" w:rsidRPr="00CA580B" w:rsidRDefault="00B47E65">
      <w:pPr>
        <w:pStyle w:val="ConsPlusNonformat"/>
      </w:pPr>
      <w:r w:rsidRPr="00CA580B">
        <w:t>гарантирующим поставщиком у производителей электрической энергии (мощности)</w:t>
      </w:r>
    </w:p>
    <w:p w:rsidR="00B47E65" w:rsidRPr="00CA580B" w:rsidRDefault="00B47E65">
      <w:pPr>
        <w:pStyle w:val="ConsPlusNonformat"/>
      </w:pPr>
      <w:r w:rsidRPr="00CA580B">
        <w:t>на розничных рынках, МВт __________</w:t>
      </w:r>
    </w:p>
    <w:p w:rsidR="00B47E65" w:rsidRPr="00CA580B" w:rsidRDefault="00B47E65">
      <w:pPr>
        <w:pStyle w:val="ConsPlusNonformat"/>
      </w:pPr>
    </w:p>
    <w:p w:rsidR="00B47E65" w:rsidRPr="00CA580B" w:rsidRDefault="00B47E65">
      <w:pPr>
        <w:pStyle w:val="ConsPlusNonformat"/>
      </w:pPr>
      <w:r w:rsidRPr="00CA580B">
        <w:t>е)   сумма   величин   мощности,    оплачиваемой    на    розничном   рынке</w:t>
      </w:r>
    </w:p>
    <w:p w:rsidR="00B47E65" w:rsidRPr="00CA580B" w:rsidRDefault="00B47E65">
      <w:pPr>
        <w:pStyle w:val="ConsPlusNonformat"/>
      </w:pPr>
      <w:r w:rsidRPr="00CA580B">
        <w:t>потребителями  (покупателями),  осуществляющими  расчеты по второй - шестой</w:t>
      </w:r>
    </w:p>
    <w:p w:rsidR="00B47E65" w:rsidRPr="00CA580B" w:rsidRDefault="00B47E65">
      <w:pPr>
        <w:pStyle w:val="ConsPlusNonformat"/>
      </w:pPr>
      <w:r w:rsidRPr="00CA580B">
        <w:t>ценовым категориям, МВт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ж)  объем  потребления  мощности  населением   и   приравненными   к   нему</w:t>
      </w:r>
    </w:p>
    <w:p w:rsidR="00B47E65" w:rsidRPr="00CA580B" w:rsidRDefault="00B47E65">
      <w:pPr>
        <w:pStyle w:val="ConsPlusNonformat"/>
      </w:pPr>
      <w:r w:rsidRPr="00CA580B">
        <w:t>категориями потребителей, МВт __________</w:t>
      </w:r>
    </w:p>
    <w:p w:rsidR="00B47E65" w:rsidRPr="00CA580B" w:rsidRDefault="00B47E65">
      <w:pPr>
        <w:pStyle w:val="ConsPlusNonformat"/>
      </w:pPr>
    </w:p>
    <w:p w:rsidR="00B47E65" w:rsidRPr="00CA580B" w:rsidRDefault="00B47E65">
      <w:pPr>
        <w:pStyle w:val="ConsPlusNonformat"/>
      </w:pPr>
      <w:r w:rsidRPr="00CA580B">
        <w:t>з)    объем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ценовой категории, МВт·ч</w:t>
      </w:r>
    </w:p>
    <w:p w:rsidR="00B47E65" w:rsidRPr="00CA580B" w:rsidRDefault="00B47E65">
      <w:pPr>
        <w:pStyle w:val="ConsPlusNonformat"/>
      </w:pPr>
      <w:r w:rsidRPr="00CA580B">
        <w:t>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для трех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полупиковой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для двух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и)  фактический  объем   потребления  электрической  энергии  гарантирующим</w:t>
      </w:r>
    </w:p>
    <w:p w:rsidR="00B47E65" w:rsidRPr="00CA580B" w:rsidRDefault="00B47E65">
      <w:pPr>
        <w:pStyle w:val="ConsPlusNonformat"/>
      </w:pPr>
      <w:r w:rsidRPr="00CA580B">
        <w:t>поставщиком на оптовом рынке, МВт·ч __________</w:t>
      </w:r>
    </w:p>
    <w:p w:rsidR="00B47E65" w:rsidRPr="00CA580B" w:rsidRDefault="00B47E65">
      <w:pPr>
        <w:pStyle w:val="ConsPlusNonformat"/>
      </w:pPr>
    </w:p>
    <w:p w:rsidR="00B47E65" w:rsidRPr="00CA580B" w:rsidRDefault="00B47E65">
      <w:pPr>
        <w:pStyle w:val="ConsPlusNonformat"/>
      </w:pPr>
      <w:r w:rsidRPr="00CA580B">
        <w:t>к)  объем  покупки  электрической   энергии   гарантирующим  поставщиком  у</w:t>
      </w:r>
    </w:p>
    <w:p w:rsidR="00B47E65" w:rsidRPr="00CA580B" w:rsidRDefault="00B47E65">
      <w:pPr>
        <w:pStyle w:val="ConsPlusNonformat"/>
      </w:pPr>
      <w:r w:rsidRPr="00CA580B">
        <w:t>производителей  электрической энергии (мощности) на розничных рынках, МВт·ч</w:t>
      </w:r>
    </w:p>
    <w:p w:rsidR="00B47E65" w:rsidRPr="00CA580B" w:rsidRDefault="00B47E65">
      <w:pPr>
        <w:pStyle w:val="ConsPlusNonformat"/>
      </w:pPr>
      <w:r w:rsidRPr="00CA580B">
        <w:t>__________</w:t>
      </w:r>
    </w:p>
    <w:p w:rsidR="00B47E65" w:rsidRPr="00CA580B" w:rsidRDefault="00B47E65">
      <w:pPr>
        <w:pStyle w:val="ConsPlusNonformat"/>
      </w:pPr>
    </w:p>
    <w:p w:rsidR="00B47E65" w:rsidRPr="00CA580B" w:rsidRDefault="00B47E65">
      <w:pPr>
        <w:pStyle w:val="ConsPlusNonformat"/>
      </w:pPr>
      <w:r w:rsidRPr="00CA580B">
        <w:t>л)   сумма  объемов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  шестой  ценовым</w:t>
      </w:r>
    </w:p>
    <w:p w:rsidR="00B47E65" w:rsidRPr="00CA580B" w:rsidRDefault="00B47E65">
      <w:pPr>
        <w:pStyle w:val="ConsPlusNonformat"/>
      </w:pPr>
      <w:r w:rsidRPr="00CA580B">
        <w:t>категориям, МВт·ч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м) объем потребления электрической энергии населением  и  приравненными   к</w:t>
      </w:r>
    </w:p>
    <w:p w:rsidR="00B47E65" w:rsidRPr="00CA580B" w:rsidRDefault="00B47E65">
      <w:pPr>
        <w:pStyle w:val="ConsPlusNonformat"/>
      </w:pPr>
      <w:r w:rsidRPr="00CA580B">
        <w:t>нему категориями потребителей, МВт·ч __________</w:t>
      </w:r>
    </w:p>
    <w:p w:rsidR="00B47E65" w:rsidRPr="00CA580B" w:rsidRDefault="00B47E65">
      <w:pPr>
        <w:pStyle w:val="ConsPlusNonformat"/>
      </w:pPr>
    </w:p>
    <w:p w:rsidR="00B47E65" w:rsidRPr="00CA580B" w:rsidRDefault="00B47E65">
      <w:pPr>
        <w:pStyle w:val="ConsPlusNonformat"/>
      </w:pPr>
      <w:r w:rsidRPr="00CA580B">
        <w:t>н) величина изменения средневзвешенной нерегулируемой цены на электрическую</w:t>
      </w:r>
    </w:p>
    <w:p w:rsidR="00B47E65" w:rsidRPr="00CA580B" w:rsidRDefault="00B47E65">
      <w:pPr>
        <w:pStyle w:val="ConsPlusNonformat"/>
      </w:pPr>
      <w:r w:rsidRPr="00CA580B">
        <w:t>энергию (мощность), связанная  с  учетом  данных  за  предыдущие  расчетные</w:t>
      </w:r>
    </w:p>
    <w:p w:rsidR="00B47E65" w:rsidRPr="00CA580B" w:rsidRDefault="00B47E65">
      <w:pPr>
        <w:pStyle w:val="ConsPlusNonformat"/>
      </w:pPr>
      <w:r w:rsidRPr="00CA580B">
        <w:t>периоды, рублей/МВт·ч &lt;*&gt; __________</w:t>
      </w: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В  случае  если величина изменения средневзвешенной нерегулируемой</w:t>
      </w:r>
    </w:p>
    <w:p w:rsidR="00B47E65" w:rsidRPr="00CA580B" w:rsidRDefault="00B47E65">
      <w:pPr>
        <w:pStyle w:val="ConsPlusNonformat"/>
      </w:pPr>
      <w:r w:rsidRPr="00CA580B">
        <w:t>цены  на  электрическую  энергию  (мощность)  не  равна нулю, гарантирующий</w:t>
      </w:r>
    </w:p>
    <w:p w:rsidR="00B47E65" w:rsidRPr="00CA580B" w:rsidRDefault="00B47E65">
      <w:pPr>
        <w:pStyle w:val="ConsPlusNonformat"/>
      </w:pPr>
      <w:r w:rsidRPr="00CA580B">
        <w:t>поставщик   публикует   также   средневзвешенную   нерегулируемую  цену  на</w:t>
      </w:r>
    </w:p>
    <w:p w:rsidR="00B47E65" w:rsidRPr="00CA580B" w:rsidRDefault="00B47E65">
      <w:pPr>
        <w:pStyle w:val="ConsPlusNonformat"/>
      </w:pPr>
      <w:r w:rsidRPr="00CA580B">
        <w:t>электрическую  энергию  (мощность),  используемую  для  расчета предельного</w:t>
      </w:r>
    </w:p>
    <w:p w:rsidR="00B47E65" w:rsidRPr="00CA580B" w:rsidRDefault="00B47E65">
      <w:pPr>
        <w:pStyle w:val="ConsPlusNonformat"/>
      </w:pPr>
      <w:r w:rsidRPr="00CA580B">
        <w:t>уровня  нерегулируемых  цен  для  первой  ценовой категории, и составляющие</w:t>
      </w:r>
    </w:p>
    <w:p w:rsidR="00B47E65" w:rsidRPr="00CA580B" w:rsidRDefault="00B47E65">
      <w:pPr>
        <w:pStyle w:val="ConsPlusNonformat"/>
      </w:pPr>
      <w:r w:rsidRPr="00CA580B">
        <w:t>расчета  указанной  средневзвешенной  нерегулируемой  цены на электрическую</w:t>
      </w:r>
    </w:p>
    <w:p w:rsidR="00B47E65" w:rsidRPr="00CA580B" w:rsidRDefault="00B47E65">
      <w:pPr>
        <w:pStyle w:val="ConsPlusNonformat"/>
      </w:pPr>
      <w:r w:rsidRPr="00CA580B">
        <w:t>энергию  (мощность)  за  все  периоды,  предшествующие  рассматриваемому, в</w:t>
      </w:r>
    </w:p>
    <w:p w:rsidR="00B47E65" w:rsidRPr="00CA580B" w:rsidRDefault="00B47E65">
      <w:pPr>
        <w:pStyle w:val="ConsPlusNonformat"/>
      </w:pPr>
      <w:r w:rsidRPr="00CA580B">
        <w:t>которых   изменились   данные,  необходимые  для  расчета  средневзвешенной</w:t>
      </w:r>
    </w:p>
    <w:p w:rsidR="00B47E65" w:rsidRPr="00CA580B" w:rsidRDefault="00B47E65">
      <w:pPr>
        <w:pStyle w:val="ConsPlusNonformat"/>
      </w:pPr>
      <w:r w:rsidRPr="00CA580B">
        <w:t>нерегулируемой  цены  на  электрическую  энергию (мощность), по сравнению с</w:t>
      </w:r>
    </w:p>
    <w:p w:rsidR="00B47E65" w:rsidRPr="00CA580B" w:rsidRDefault="00B47E65">
      <w:pPr>
        <w:pStyle w:val="ConsPlusNonformat"/>
      </w:pPr>
      <w:r w:rsidRPr="00CA580B">
        <w:t>данными, используемыми для расчета в этих периодах.</w:t>
      </w:r>
    </w:p>
    <w:p w:rsidR="00B47E65" w:rsidRPr="00CA580B" w:rsidRDefault="00B47E65">
      <w:pPr>
        <w:pStyle w:val="ConsPlusNonformat"/>
      </w:pPr>
    </w:p>
    <w:p w:rsidR="00B47E65" w:rsidRPr="00CA580B" w:rsidRDefault="00B47E65">
      <w:pPr>
        <w:pStyle w:val="ConsPlusNonformat"/>
      </w:pPr>
      <w:r w:rsidRPr="00CA580B">
        <w:t xml:space="preserve">                       II. Вторая ценовая категория</w:t>
      </w:r>
    </w:p>
    <w:p w:rsidR="00B47E65" w:rsidRPr="00CA580B" w:rsidRDefault="00B47E65">
      <w:pPr>
        <w:pStyle w:val="ConsPlusNonformat"/>
      </w:pPr>
      <w:r w:rsidRPr="00CA580B">
        <w:t xml:space="preserve">                (для объемов покупки электрической энергии</w:t>
      </w:r>
    </w:p>
    <w:p w:rsidR="00B47E65" w:rsidRPr="00CA580B" w:rsidRDefault="00B47E65">
      <w:pPr>
        <w:pStyle w:val="ConsPlusNonformat"/>
      </w:pPr>
      <w:r w:rsidRPr="00CA580B">
        <w:t xml:space="preserve">             (мощности), учет которых осуществляется по зонам</w:t>
      </w:r>
    </w:p>
    <w:p w:rsidR="00B47E65" w:rsidRPr="00CA580B" w:rsidRDefault="00B47E65">
      <w:pPr>
        <w:pStyle w:val="ConsPlusNonformat"/>
      </w:pPr>
      <w:r w:rsidRPr="00CA580B">
        <w:t xml:space="preserve">                         суток расчетного периода)</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  для  трех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sectPr w:rsidR="00B47E65" w:rsidRPr="00CA580B" w:rsidSect="00856615">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2.   Предельный   уровень   нерегулируемых  цен  для  двух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III. Третья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0"/>
        <w:gridCol w:w="700"/>
        <w:gridCol w:w="700"/>
        <w:gridCol w:w="700"/>
        <w:gridCol w:w="700"/>
        <w:gridCol w:w="700"/>
        <w:gridCol w:w="700"/>
        <w:gridCol w:w="700"/>
        <w:gridCol w:w="700"/>
        <w:gridCol w:w="800"/>
        <w:gridCol w:w="800"/>
        <w:gridCol w:w="800"/>
        <w:gridCol w:w="800"/>
        <w:gridCol w:w="800"/>
        <w:gridCol w:w="800"/>
        <w:gridCol w:w="800"/>
        <w:gridCol w:w="800"/>
        <w:gridCol w:w="800"/>
        <w:gridCol w:w="800"/>
        <w:gridCol w:w="800"/>
        <w:gridCol w:w="800"/>
        <w:gridCol w:w="800"/>
        <w:gridCol w:w="800"/>
        <w:gridCol w:w="700"/>
        <w:gridCol w:w="2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84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2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3:00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4:00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5:00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6:00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7:00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8:00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13:00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14:00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15:00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16:00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17:00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18:00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23:00 </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IV. Четвертая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w:t>
      </w:r>
    </w:p>
    <w:p w:rsidR="00B47E65" w:rsidRPr="00CA580B" w:rsidRDefault="00B47E65">
      <w:pPr>
        <w:pStyle w:val="ConsPlusNonformat"/>
      </w:pPr>
      <w:r w:rsidRPr="00CA580B">
        <w:t xml:space="preserve">             электрической энергии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CA580B" w:rsidRPr="00CA580B">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rHeight w:val="400"/>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600"/>
          <w:tblCellSpacing w:w="5" w:type="nil"/>
        </w:trPr>
        <w:tc>
          <w:tcPr>
            <w:tcW w:w="52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V. Пятая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32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Величина  </w:t>
            </w:r>
            <w:r w:rsidRPr="00CA580B">
              <w:rPr>
                <w:rFonts w:ascii="Courier New" w:hAnsi="Courier New" w:cs="Courier New"/>
                <w:sz w:val="16"/>
                <w:szCs w:val="16"/>
              </w:rPr>
              <w:br/>
              <w:t xml:space="preserve">   ставки   </w:t>
            </w: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без </w:t>
            </w:r>
            <w:r w:rsidRPr="00CA580B">
              <w:rPr>
                <w:rFonts w:ascii="Courier New" w:hAnsi="Courier New" w:cs="Courier New"/>
                <w:sz w:val="16"/>
                <w:szCs w:val="16"/>
              </w:rPr>
              <w:br/>
              <w:t xml:space="preserve">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VI. Шестая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 энергии</w:t>
      </w:r>
    </w:p>
    <w:p w:rsidR="00B47E65" w:rsidRPr="00CA580B" w:rsidRDefault="00B47E65">
      <w:pPr>
        <w:pStyle w:val="ConsPlusNonformat"/>
      </w:pPr>
      <w:r w:rsidRPr="00CA580B">
        <w:t xml:space="preserve">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sidRPr="00CA580B">
              <w:rPr>
                <w:rFonts w:ascii="Courier New" w:hAnsi="Courier New" w:cs="Courier New"/>
                <w:sz w:val="16"/>
                <w:szCs w:val="16"/>
              </w:rPr>
              <w:br/>
              <w:t xml:space="preserve">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w:t>
            </w:r>
            <w:r w:rsidRPr="00CA580B">
              <w:rPr>
                <w:rFonts w:ascii="Courier New" w:hAnsi="Courier New" w:cs="Courier New"/>
                <w:sz w:val="16"/>
                <w:szCs w:val="16"/>
              </w:rPr>
              <w:br/>
              <w:t xml:space="preserve">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48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w:t>
            </w:r>
            <w:r w:rsidRPr="00CA580B">
              <w:rPr>
                <w:rFonts w:ascii="Courier New" w:hAnsi="Courier New" w:cs="Courier New"/>
                <w:sz w:val="16"/>
                <w:szCs w:val="16"/>
              </w:rPr>
              <w:br/>
              <w:t xml:space="preserve">без НДС                                                     </w:t>
            </w: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CA580B" w:rsidRPr="00CA580B">
        <w:trPr>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492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49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pStyle w:val="ConsPlusNonformat"/>
      </w:pPr>
      <w:r w:rsidRPr="00CA580B">
        <w:t xml:space="preserve">                                                                            ".</w:t>
      </w:r>
    </w:p>
    <w:p w:rsidR="00B47E65" w:rsidRPr="00CA580B" w:rsidRDefault="00B47E65">
      <w:pPr>
        <w:pStyle w:val="ConsPlusNonformat"/>
        <w:sectPr w:rsidR="00B47E65" w:rsidRPr="00CA580B">
          <w:pgSz w:w="16838" w:h="11905"/>
          <w:pgMar w:top="1701" w:right="1134" w:bottom="850" w:left="1134" w:header="720" w:footer="720" w:gutter="0"/>
          <w:cols w:space="720"/>
          <w:noEndnote/>
        </w:sect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постановлению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8" w:name="Par3129"/>
      <w:bookmarkEnd w:id="258"/>
      <w:r w:rsidRPr="00CA580B">
        <w:rPr>
          <w:rFonts w:ascii="Calibri" w:hAnsi="Calibri" w:cs="Calibri"/>
        </w:rPr>
        <w:t>ПЕРЕЧЕНЬ</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УТРАТИВШИХ СИЛУ АКТОВ ПРАВИТЕЛЬСТВА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CA580B" w:rsidRDefault="00C9572D"/>
    <w:sectPr w:rsidR="00C9572D" w:rsidRPr="00CA580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65"/>
    <w:rsid w:val="00B47E65"/>
    <w:rsid w:val="00C06043"/>
    <w:rsid w:val="00C9572D"/>
    <w:rsid w:val="00CA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67D9A-7FE8-4936-A7E3-09CA19E8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E6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47E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7E6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47E65"/>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99" Type="http://schemas.openxmlformats.org/officeDocument/2006/relationships/image" Target="media/image296.wmf"/><Relationship Id="rId303" Type="http://schemas.openxmlformats.org/officeDocument/2006/relationships/image" Target="media/image300.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1.wmf"/><Relationship Id="rId138" Type="http://schemas.openxmlformats.org/officeDocument/2006/relationships/image" Target="media/image135.wmf"/><Relationship Id="rId159" Type="http://schemas.openxmlformats.org/officeDocument/2006/relationships/image" Target="media/image156.wmf"/><Relationship Id="rId170" Type="http://schemas.openxmlformats.org/officeDocument/2006/relationships/image" Target="media/image167.wmf"/><Relationship Id="rId191" Type="http://schemas.openxmlformats.org/officeDocument/2006/relationships/image" Target="media/image188.wmf"/><Relationship Id="rId205" Type="http://schemas.openxmlformats.org/officeDocument/2006/relationships/image" Target="media/image202.wmf"/><Relationship Id="rId226" Type="http://schemas.openxmlformats.org/officeDocument/2006/relationships/image" Target="media/image223.wmf"/><Relationship Id="rId247" Type="http://schemas.openxmlformats.org/officeDocument/2006/relationships/image" Target="media/image244.wmf"/><Relationship Id="rId107" Type="http://schemas.openxmlformats.org/officeDocument/2006/relationships/image" Target="media/image104.wmf"/><Relationship Id="rId268" Type="http://schemas.openxmlformats.org/officeDocument/2006/relationships/image" Target="media/image265.wmf"/><Relationship Id="rId289" Type="http://schemas.openxmlformats.org/officeDocument/2006/relationships/image" Target="media/image286.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wmf"/><Relationship Id="rId74" Type="http://schemas.openxmlformats.org/officeDocument/2006/relationships/image" Target="media/image71.wmf"/><Relationship Id="rId128" Type="http://schemas.openxmlformats.org/officeDocument/2006/relationships/image" Target="media/image125.wmf"/><Relationship Id="rId149" Type="http://schemas.openxmlformats.org/officeDocument/2006/relationships/image" Target="media/image146.wmf"/><Relationship Id="rId5" Type="http://schemas.openxmlformats.org/officeDocument/2006/relationships/image" Target="media/image2.wmf"/><Relationship Id="rId95" Type="http://schemas.openxmlformats.org/officeDocument/2006/relationships/image" Target="media/image92.wmf"/><Relationship Id="rId160" Type="http://schemas.openxmlformats.org/officeDocument/2006/relationships/image" Target="media/image157.wmf"/><Relationship Id="rId181" Type="http://schemas.openxmlformats.org/officeDocument/2006/relationships/image" Target="media/image178.wmf"/><Relationship Id="rId216" Type="http://schemas.openxmlformats.org/officeDocument/2006/relationships/image" Target="media/image213.wmf"/><Relationship Id="rId237" Type="http://schemas.openxmlformats.org/officeDocument/2006/relationships/image" Target="media/image234.wmf"/><Relationship Id="rId258" Type="http://schemas.openxmlformats.org/officeDocument/2006/relationships/image" Target="media/image255.wmf"/><Relationship Id="rId279" Type="http://schemas.openxmlformats.org/officeDocument/2006/relationships/image" Target="media/image276.wmf"/><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5.wmf"/><Relationship Id="rId139" Type="http://schemas.openxmlformats.org/officeDocument/2006/relationships/image" Target="media/image136.wmf"/><Relationship Id="rId290" Type="http://schemas.openxmlformats.org/officeDocument/2006/relationships/image" Target="media/image287.wmf"/><Relationship Id="rId304" Type="http://schemas.openxmlformats.org/officeDocument/2006/relationships/image" Target="media/image301.wmf"/><Relationship Id="rId85" Type="http://schemas.openxmlformats.org/officeDocument/2006/relationships/image" Target="media/image82.wmf"/><Relationship Id="rId150" Type="http://schemas.openxmlformats.org/officeDocument/2006/relationships/image" Target="media/image147.wmf"/><Relationship Id="rId171" Type="http://schemas.openxmlformats.org/officeDocument/2006/relationships/image" Target="media/image168.wmf"/><Relationship Id="rId192" Type="http://schemas.openxmlformats.org/officeDocument/2006/relationships/image" Target="media/image189.wmf"/><Relationship Id="rId206" Type="http://schemas.openxmlformats.org/officeDocument/2006/relationships/image" Target="media/image203.wmf"/><Relationship Id="rId227" Type="http://schemas.openxmlformats.org/officeDocument/2006/relationships/image" Target="media/image224.wmf"/><Relationship Id="rId248" Type="http://schemas.openxmlformats.org/officeDocument/2006/relationships/image" Target="media/image245.wmf"/><Relationship Id="rId269" Type="http://schemas.openxmlformats.org/officeDocument/2006/relationships/image" Target="media/image266.wmf"/><Relationship Id="rId12" Type="http://schemas.openxmlformats.org/officeDocument/2006/relationships/image" Target="media/image9.wmf"/><Relationship Id="rId33" Type="http://schemas.openxmlformats.org/officeDocument/2006/relationships/image" Target="media/image30.wmf"/><Relationship Id="rId108" Type="http://schemas.openxmlformats.org/officeDocument/2006/relationships/image" Target="media/image105.wmf"/><Relationship Id="rId129" Type="http://schemas.openxmlformats.org/officeDocument/2006/relationships/image" Target="media/image126.wmf"/><Relationship Id="rId280" Type="http://schemas.openxmlformats.org/officeDocument/2006/relationships/image" Target="media/image277.wmf"/><Relationship Id="rId54" Type="http://schemas.openxmlformats.org/officeDocument/2006/relationships/image" Target="media/image51.wmf"/><Relationship Id="rId75" Type="http://schemas.openxmlformats.org/officeDocument/2006/relationships/image" Target="media/image72.wmf"/><Relationship Id="rId96" Type="http://schemas.openxmlformats.org/officeDocument/2006/relationships/image" Target="media/image93.wmf"/><Relationship Id="rId140" Type="http://schemas.openxmlformats.org/officeDocument/2006/relationships/image" Target="media/image137.wmf"/><Relationship Id="rId161" Type="http://schemas.openxmlformats.org/officeDocument/2006/relationships/image" Target="media/image158.wmf"/><Relationship Id="rId182" Type="http://schemas.openxmlformats.org/officeDocument/2006/relationships/image" Target="media/image179.wmf"/><Relationship Id="rId217" Type="http://schemas.openxmlformats.org/officeDocument/2006/relationships/image" Target="media/image214.wmf"/><Relationship Id="rId6" Type="http://schemas.openxmlformats.org/officeDocument/2006/relationships/image" Target="media/image3.wmf"/><Relationship Id="rId238" Type="http://schemas.openxmlformats.org/officeDocument/2006/relationships/image" Target="media/image235.wmf"/><Relationship Id="rId259" Type="http://schemas.openxmlformats.org/officeDocument/2006/relationships/image" Target="media/image256.wmf"/><Relationship Id="rId23" Type="http://schemas.openxmlformats.org/officeDocument/2006/relationships/image" Target="media/image20.wmf"/><Relationship Id="rId119" Type="http://schemas.openxmlformats.org/officeDocument/2006/relationships/image" Target="media/image116.wmf"/><Relationship Id="rId270" Type="http://schemas.openxmlformats.org/officeDocument/2006/relationships/image" Target="media/image267.wmf"/><Relationship Id="rId291" Type="http://schemas.openxmlformats.org/officeDocument/2006/relationships/image" Target="media/image288.wmf"/><Relationship Id="rId305" Type="http://schemas.openxmlformats.org/officeDocument/2006/relationships/image" Target="media/image302.wmf"/><Relationship Id="rId44" Type="http://schemas.openxmlformats.org/officeDocument/2006/relationships/image" Target="media/image41.wmf"/><Relationship Id="rId65" Type="http://schemas.openxmlformats.org/officeDocument/2006/relationships/image" Target="media/image62.wmf"/><Relationship Id="rId86" Type="http://schemas.openxmlformats.org/officeDocument/2006/relationships/image" Target="media/image83.wmf"/><Relationship Id="rId130" Type="http://schemas.openxmlformats.org/officeDocument/2006/relationships/image" Target="media/image127.wmf"/><Relationship Id="rId151" Type="http://schemas.openxmlformats.org/officeDocument/2006/relationships/image" Target="media/image148.wmf"/><Relationship Id="rId172" Type="http://schemas.openxmlformats.org/officeDocument/2006/relationships/image" Target="media/image169.wmf"/><Relationship Id="rId193" Type="http://schemas.openxmlformats.org/officeDocument/2006/relationships/image" Target="media/image190.wmf"/><Relationship Id="rId207" Type="http://schemas.openxmlformats.org/officeDocument/2006/relationships/image" Target="media/image204.wmf"/><Relationship Id="rId228" Type="http://schemas.openxmlformats.org/officeDocument/2006/relationships/image" Target="media/image225.wmf"/><Relationship Id="rId249" Type="http://schemas.openxmlformats.org/officeDocument/2006/relationships/image" Target="media/image246.wmf"/><Relationship Id="rId13" Type="http://schemas.openxmlformats.org/officeDocument/2006/relationships/image" Target="media/image10.wmf"/><Relationship Id="rId109" Type="http://schemas.openxmlformats.org/officeDocument/2006/relationships/image" Target="media/image106.wmf"/><Relationship Id="rId260" Type="http://schemas.openxmlformats.org/officeDocument/2006/relationships/image" Target="media/image257.wmf"/><Relationship Id="rId281" Type="http://schemas.openxmlformats.org/officeDocument/2006/relationships/image" Target="media/image278.wmf"/><Relationship Id="rId34" Type="http://schemas.openxmlformats.org/officeDocument/2006/relationships/image" Target="media/image31.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20" Type="http://schemas.openxmlformats.org/officeDocument/2006/relationships/image" Target="media/image117.wmf"/><Relationship Id="rId141" Type="http://schemas.openxmlformats.org/officeDocument/2006/relationships/image" Target="media/image138.wmf"/><Relationship Id="rId7" Type="http://schemas.openxmlformats.org/officeDocument/2006/relationships/image" Target="media/image4.wmf"/><Relationship Id="rId162" Type="http://schemas.openxmlformats.org/officeDocument/2006/relationships/image" Target="media/image159.wmf"/><Relationship Id="rId183" Type="http://schemas.openxmlformats.org/officeDocument/2006/relationships/image" Target="media/image180.wmf"/><Relationship Id="rId218" Type="http://schemas.openxmlformats.org/officeDocument/2006/relationships/image" Target="media/image215.wmf"/><Relationship Id="rId239" Type="http://schemas.openxmlformats.org/officeDocument/2006/relationships/image" Target="media/image236.wmf"/><Relationship Id="rId250" Type="http://schemas.openxmlformats.org/officeDocument/2006/relationships/image" Target="media/image247.wmf"/><Relationship Id="rId271" Type="http://schemas.openxmlformats.org/officeDocument/2006/relationships/image" Target="media/image268.wmf"/><Relationship Id="rId292" Type="http://schemas.openxmlformats.org/officeDocument/2006/relationships/image" Target="media/image289.wmf"/><Relationship Id="rId306" Type="http://schemas.openxmlformats.org/officeDocument/2006/relationships/image" Target="media/image303.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5.wmf"/><Relationship Id="rId301" Type="http://schemas.openxmlformats.org/officeDocument/2006/relationships/image" Target="media/image298.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wmf"/><Relationship Id="rId194" Type="http://schemas.openxmlformats.org/officeDocument/2006/relationships/image" Target="media/image191.wmf"/><Relationship Id="rId199" Type="http://schemas.openxmlformats.org/officeDocument/2006/relationships/image" Target="media/image196.wmf"/><Relationship Id="rId203" Type="http://schemas.openxmlformats.org/officeDocument/2006/relationships/image" Target="media/image200.wmf"/><Relationship Id="rId208" Type="http://schemas.openxmlformats.org/officeDocument/2006/relationships/image" Target="media/image205.wmf"/><Relationship Id="rId229" Type="http://schemas.openxmlformats.org/officeDocument/2006/relationships/image" Target="media/image226.wmf"/><Relationship Id="rId19" Type="http://schemas.openxmlformats.org/officeDocument/2006/relationships/image" Target="media/image16.wmf"/><Relationship Id="rId224" Type="http://schemas.openxmlformats.org/officeDocument/2006/relationships/image" Target="media/image221.wmf"/><Relationship Id="rId240" Type="http://schemas.openxmlformats.org/officeDocument/2006/relationships/image" Target="media/image237.wmf"/><Relationship Id="rId245" Type="http://schemas.openxmlformats.org/officeDocument/2006/relationships/image" Target="media/image242.wmf"/><Relationship Id="rId261" Type="http://schemas.openxmlformats.org/officeDocument/2006/relationships/image" Target="media/image258.wmf"/><Relationship Id="rId266" Type="http://schemas.openxmlformats.org/officeDocument/2006/relationships/image" Target="media/image263.wmf"/><Relationship Id="rId287" Type="http://schemas.openxmlformats.org/officeDocument/2006/relationships/image" Target="media/image284.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282" Type="http://schemas.openxmlformats.org/officeDocument/2006/relationships/image" Target="media/image279.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1.wmf"/><Relationship Id="rId189" Type="http://schemas.openxmlformats.org/officeDocument/2006/relationships/image" Target="media/image186.wmf"/><Relationship Id="rId219" Type="http://schemas.openxmlformats.org/officeDocument/2006/relationships/image" Target="media/image216.wmf"/><Relationship Id="rId3" Type="http://schemas.openxmlformats.org/officeDocument/2006/relationships/webSettings" Target="webSettings.xml"/><Relationship Id="rId214" Type="http://schemas.openxmlformats.org/officeDocument/2006/relationships/image" Target="media/image211.wmf"/><Relationship Id="rId230" Type="http://schemas.openxmlformats.org/officeDocument/2006/relationships/image" Target="media/image227.wmf"/><Relationship Id="rId235" Type="http://schemas.openxmlformats.org/officeDocument/2006/relationships/image" Target="media/image232.wmf"/><Relationship Id="rId251" Type="http://schemas.openxmlformats.org/officeDocument/2006/relationships/image" Target="media/image248.wmf"/><Relationship Id="rId256" Type="http://schemas.openxmlformats.org/officeDocument/2006/relationships/image" Target="media/image253.wmf"/><Relationship Id="rId277" Type="http://schemas.openxmlformats.org/officeDocument/2006/relationships/image" Target="media/image274.wmf"/><Relationship Id="rId298" Type="http://schemas.openxmlformats.org/officeDocument/2006/relationships/image" Target="media/image295.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72" Type="http://schemas.openxmlformats.org/officeDocument/2006/relationships/image" Target="media/image269.wmf"/><Relationship Id="rId293" Type="http://schemas.openxmlformats.org/officeDocument/2006/relationships/image" Target="media/image290.wmf"/><Relationship Id="rId302" Type="http://schemas.openxmlformats.org/officeDocument/2006/relationships/image" Target="media/image299.wmf"/><Relationship Id="rId307" Type="http://schemas.openxmlformats.org/officeDocument/2006/relationships/image" Target="media/image304.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79" Type="http://schemas.openxmlformats.org/officeDocument/2006/relationships/image" Target="media/image176.wmf"/><Relationship Id="rId195" Type="http://schemas.openxmlformats.org/officeDocument/2006/relationships/image" Target="media/image192.wmf"/><Relationship Id="rId209" Type="http://schemas.openxmlformats.org/officeDocument/2006/relationships/image" Target="media/image206.wmf"/><Relationship Id="rId190" Type="http://schemas.openxmlformats.org/officeDocument/2006/relationships/image" Target="media/image187.wmf"/><Relationship Id="rId204" Type="http://schemas.openxmlformats.org/officeDocument/2006/relationships/image" Target="media/image201.wmf"/><Relationship Id="rId220" Type="http://schemas.openxmlformats.org/officeDocument/2006/relationships/image" Target="media/image217.wmf"/><Relationship Id="rId225" Type="http://schemas.openxmlformats.org/officeDocument/2006/relationships/image" Target="media/image222.wmf"/><Relationship Id="rId241" Type="http://schemas.openxmlformats.org/officeDocument/2006/relationships/image" Target="media/image238.wmf"/><Relationship Id="rId246" Type="http://schemas.openxmlformats.org/officeDocument/2006/relationships/image" Target="media/image243.wmf"/><Relationship Id="rId267" Type="http://schemas.openxmlformats.org/officeDocument/2006/relationships/image" Target="media/image264.wmf"/><Relationship Id="rId288" Type="http://schemas.openxmlformats.org/officeDocument/2006/relationships/image" Target="media/image285.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262" Type="http://schemas.openxmlformats.org/officeDocument/2006/relationships/image" Target="media/image259.wmf"/><Relationship Id="rId283" Type="http://schemas.openxmlformats.org/officeDocument/2006/relationships/image" Target="media/image280.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48" Type="http://schemas.openxmlformats.org/officeDocument/2006/relationships/image" Target="media/image145.wmf"/><Relationship Id="rId164" Type="http://schemas.openxmlformats.org/officeDocument/2006/relationships/image" Target="media/image161.wmf"/><Relationship Id="rId169" Type="http://schemas.openxmlformats.org/officeDocument/2006/relationships/image" Target="media/image166.wmf"/><Relationship Id="rId185" Type="http://schemas.openxmlformats.org/officeDocument/2006/relationships/image" Target="media/image182.wmf"/><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7.wmf"/><Relationship Id="rId210" Type="http://schemas.openxmlformats.org/officeDocument/2006/relationships/image" Target="media/image207.wmf"/><Relationship Id="rId215" Type="http://schemas.openxmlformats.org/officeDocument/2006/relationships/image" Target="media/image212.wmf"/><Relationship Id="rId236" Type="http://schemas.openxmlformats.org/officeDocument/2006/relationships/image" Target="media/image233.wmf"/><Relationship Id="rId257" Type="http://schemas.openxmlformats.org/officeDocument/2006/relationships/image" Target="media/image254.wmf"/><Relationship Id="rId278" Type="http://schemas.openxmlformats.org/officeDocument/2006/relationships/image" Target="media/image275.wmf"/><Relationship Id="rId26" Type="http://schemas.openxmlformats.org/officeDocument/2006/relationships/image" Target="media/image23.wmf"/><Relationship Id="rId231" Type="http://schemas.openxmlformats.org/officeDocument/2006/relationships/image" Target="media/image228.wmf"/><Relationship Id="rId252" Type="http://schemas.openxmlformats.org/officeDocument/2006/relationships/image" Target="media/image249.wmf"/><Relationship Id="rId273" Type="http://schemas.openxmlformats.org/officeDocument/2006/relationships/image" Target="media/image270.wmf"/><Relationship Id="rId294" Type="http://schemas.openxmlformats.org/officeDocument/2006/relationships/image" Target="media/image291.wmf"/><Relationship Id="rId308" Type="http://schemas.openxmlformats.org/officeDocument/2006/relationships/image" Target="media/image305.wmf"/><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wmf"/><Relationship Id="rId175" Type="http://schemas.openxmlformats.org/officeDocument/2006/relationships/image" Target="media/image172.wmf"/><Relationship Id="rId196" Type="http://schemas.openxmlformats.org/officeDocument/2006/relationships/image" Target="media/image193.wmf"/><Relationship Id="rId200" Type="http://schemas.openxmlformats.org/officeDocument/2006/relationships/image" Target="media/image197.wmf"/><Relationship Id="rId16" Type="http://schemas.openxmlformats.org/officeDocument/2006/relationships/image" Target="media/image13.wmf"/><Relationship Id="rId221" Type="http://schemas.openxmlformats.org/officeDocument/2006/relationships/image" Target="media/image218.wmf"/><Relationship Id="rId242" Type="http://schemas.openxmlformats.org/officeDocument/2006/relationships/image" Target="media/image239.wmf"/><Relationship Id="rId263" Type="http://schemas.openxmlformats.org/officeDocument/2006/relationships/image" Target="media/image260.wmf"/><Relationship Id="rId284" Type="http://schemas.openxmlformats.org/officeDocument/2006/relationships/image" Target="media/image281.wmf"/><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90" Type="http://schemas.openxmlformats.org/officeDocument/2006/relationships/image" Target="media/image87.wmf"/><Relationship Id="rId165" Type="http://schemas.openxmlformats.org/officeDocument/2006/relationships/image" Target="media/image162.wmf"/><Relationship Id="rId186" Type="http://schemas.openxmlformats.org/officeDocument/2006/relationships/image" Target="media/image183.wmf"/><Relationship Id="rId211" Type="http://schemas.openxmlformats.org/officeDocument/2006/relationships/image" Target="media/image208.wmf"/><Relationship Id="rId232" Type="http://schemas.openxmlformats.org/officeDocument/2006/relationships/image" Target="media/image229.wmf"/><Relationship Id="rId253" Type="http://schemas.openxmlformats.org/officeDocument/2006/relationships/image" Target="media/image250.wmf"/><Relationship Id="rId274" Type="http://schemas.openxmlformats.org/officeDocument/2006/relationships/image" Target="media/image271.wmf"/><Relationship Id="rId295" Type="http://schemas.openxmlformats.org/officeDocument/2006/relationships/image" Target="media/image292.wmf"/><Relationship Id="rId309" Type="http://schemas.openxmlformats.org/officeDocument/2006/relationships/image" Target="media/image306.wmf"/><Relationship Id="rId27" Type="http://schemas.openxmlformats.org/officeDocument/2006/relationships/image" Target="media/image24.wmf"/><Relationship Id="rId48" Type="http://schemas.openxmlformats.org/officeDocument/2006/relationships/image" Target="media/image45.wmf"/><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80" Type="http://schemas.openxmlformats.org/officeDocument/2006/relationships/image" Target="media/image77.wmf"/><Relationship Id="rId155" Type="http://schemas.openxmlformats.org/officeDocument/2006/relationships/image" Target="media/image152.wmf"/><Relationship Id="rId176" Type="http://schemas.openxmlformats.org/officeDocument/2006/relationships/image" Target="media/image173.wmf"/><Relationship Id="rId197" Type="http://schemas.openxmlformats.org/officeDocument/2006/relationships/image" Target="media/image194.wmf"/><Relationship Id="rId201" Type="http://schemas.openxmlformats.org/officeDocument/2006/relationships/image" Target="media/image198.wmf"/><Relationship Id="rId222" Type="http://schemas.openxmlformats.org/officeDocument/2006/relationships/image" Target="media/image219.wmf"/><Relationship Id="rId243" Type="http://schemas.openxmlformats.org/officeDocument/2006/relationships/image" Target="media/image240.wmf"/><Relationship Id="rId264" Type="http://schemas.openxmlformats.org/officeDocument/2006/relationships/image" Target="media/image261.wmf"/><Relationship Id="rId285" Type="http://schemas.openxmlformats.org/officeDocument/2006/relationships/image" Target="media/image282.wmf"/><Relationship Id="rId17" Type="http://schemas.openxmlformats.org/officeDocument/2006/relationships/image" Target="media/image14.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24" Type="http://schemas.openxmlformats.org/officeDocument/2006/relationships/image" Target="media/image121.wmf"/><Relationship Id="rId310" Type="http://schemas.openxmlformats.org/officeDocument/2006/relationships/fontTable" Target="fontTable.xml"/><Relationship Id="rId70" Type="http://schemas.openxmlformats.org/officeDocument/2006/relationships/image" Target="media/image67.wmf"/><Relationship Id="rId91" Type="http://schemas.openxmlformats.org/officeDocument/2006/relationships/image" Target="media/image88.wmf"/><Relationship Id="rId145" Type="http://schemas.openxmlformats.org/officeDocument/2006/relationships/image" Target="media/image142.wmf"/><Relationship Id="rId166" Type="http://schemas.openxmlformats.org/officeDocument/2006/relationships/image" Target="media/image163.wmf"/><Relationship Id="rId187" Type="http://schemas.openxmlformats.org/officeDocument/2006/relationships/image" Target="media/image184.wmf"/><Relationship Id="rId1" Type="http://schemas.openxmlformats.org/officeDocument/2006/relationships/styles" Target="styles.xml"/><Relationship Id="rId212" Type="http://schemas.openxmlformats.org/officeDocument/2006/relationships/image" Target="media/image209.wmf"/><Relationship Id="rId233" Type="http://schemas.openxmlformats.org/officeDocument/2006/relationships/image" Target="media/image230.wmf"/><Relationship Id="rId254" Type="http://schemas.openxmlformats.org/officeDocument/2006/relationships/image" Target="media/image251.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275" Type="http://schemas.openxmlformats.org/officeDocument/2006/relationships/image" Target="media/image272.wmf"/><Relationship Id="rId296" Type="http://schemas.openxmlformats.org/officeDocument/2006/relationships/image" Target="media/image293.wmf"/><Relationship Id="rId300" Type="http://schemas.openxmlformats.org/officeDocument/2006/relationships/image" Target="media/image297.wmf"/><Relationship Id="rId60" Type="http://schemas.openxmlformats.org/officeDocument/2006/relationships/image" Target="media/image57.wmf"/><Relationship Id="rId81" Type="http://schemas.openxmlformats.org/officeDocument/2006/relationships/image" Target="media/image78.wmf"/><Relationship Id="rId135" Type="http://schemas.openxmlformats.org/officeDocument/2006/relationships/image" Target="media/image132.wmf"/><Relationship Id="rId156" Type="http://schemas.openxmlformats.org/officeDocument/2006/relationships/image" Target="media/image153.wmf"/><Relationship Id="rId177" Type="http://schemas.openxmlformats.org/officeDocument/2006/relationships/image" Target="media/image174.wmf"/><Relationship Id="rId198" Type="http://schemas.openxmlformats.org/officeDocument/2006/relationships/image" Target="media/image195.wmf"/><Relationship Id="rId202" Type="http://schemas.openxmlformats.org/officeDocument/2006/relationships/image" Target="media/image199.wmf"/><Relationship Id="rId223" Type="http://schemas.openxmlformats.org/officeDocument/2006/relationships/image" Target="media/image220.wmf"/><Relationship Id="rId244" Type="http://schemas.openxmlformats.org/officeDocument/2006/relationships/image" Target="media/image241.wmf"/><Relationship Id="rId18" Type="http://schemas.openxmlformats.org/officeDocument/2006/relationships/image" Target="media/image15.wmf"/><Relationship Id="rId39" Type="http://schemas.openxmlformats.org/officeDocument/2006/relationships/image" Target="media/image36.wmf"/><Relationship Id="rId265" Type="http://schemas.openxmlformats.org/officeDocument/2006/relationships/image" Target="media/image262.wmf"/><Relationship Id="rId286" Type="http://schemas.openxmlformats.org/officeDocument/2006/relationships/image" Target="media/image283.wmf"/><Relationship Id="rId50" Type="http://schemas.openxmlformats.org/officeDocument/2006/relationships/image" Target="media/image47.wmf"/><Relationship Id="rId104" Type="http://schemas.openxmlformats.org/officeDocument/2006/relationships/image" Target="media/image101.wmf"/><Relationship Id="rId125" Type="http://schemas.openxmlformats.org/officeDocument/2006/relationships/image" Target="media/image122.wmf"/><Relationship Id="rId146" Type="http://schemas.openxmlformats.org/officeDocument/2006/relationships/image" Target="media/image143.wmf"/><Relationship Id="rId167" Type="http://schemas.openxmlformats.org/officeDocument/2006/relationships/image" Target="media/image164.wmf"/><Relationship Id="rId188" Type="http://schemas.openxmlformats.org/officeDocument/2006/relationships/image" Target="media/image185.wmf"/><Relationship Id="rId311" Type="http://schemas.openxmlformats.org/officeDocument/2006/relationships/theme" Target="theme/theme1.xml"/><Relationship Id="rId71" Type="http://schemas.openxmlformats.org/officeDocument/2006/relationships/image" Target="media/image68.wmf"/><Relationship Id="rId92" Type="http://schemas.openxmlformats.org/officeDocument/2006/relationships/image" Target="media/image89.wmf"/><Relationship Id="rId213" Type="http://schemas.openxmlformats.org/officeDocument/2006/relationships/image" Target="media/image210.wmf"/><Relationship Id="rId234" Type="http://schemas.openxmlformats.org/officeDocument/2006/relationships/image" Target="media/image231.wmf"/><Relationship Id="rId2" Type="http://schemas.openxmlformats.org/officeDocument/2006/relationships/settings" Target="settings.xml"/><Relationship Id="rId29" Type="http://schemas.openxmlformats.org/officeDocument/2006/relationships/image" Target="media/image26.wmf"/><Relationship Id="rId255" Type="http://schemas.openxmlformats.org/officeDocument/2006/relationships/image" Target="media/image252.wmf"/><Relationship Id="rId276" Type="http://schemas.openxmlformats.org/officeDocument/2006/relationships/image" Target="media/image273.wmf"/><Relationship Id="rId297" Type="http://schemas.openxmlformats.org/officeDocument/2006/relationships/image" Target="media/image2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125287</Words>
  <Characters>714138</Characters>
  <Application>Microsoft Office Word</Application>
  <DocSecurity>0</DocSecurity>
  <Lines>5951</Lines>
  <Paragraphs>1675</Paragraphs>
  <ScaleCrop>false</ScaleCrop>
  <Company/>
  <LinksUpToDate>false</LinksUpToDate>
  <CharactersWithSpaces>837750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3</cp:revision>
  <dcterms:created xsi:type="dcterms:W3CDTF">2016-03-29T13:57:00Z</dcterms:created>
  <dcterms:modified xsi:type="dcterms:W3CDTF">2016-03-29T13:58:00Z</dcterms:modified>
</cp:coreProperties>
</file>